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</w:rPr>
      </w:pPr>
      <w:r>
        <w:rPr>
          <w:rFonts w:hint="eastAsia" w:eastAsia="黑体"/>
          <w:b/>
          <w:sz w:val="36"/>
        </w:rPr>
        <w:t>《</w:t>
      </w:r>
      <w:r>
        <w:rPr>
          <w:rFonts w:hint="eastAsia" w:eastAsia="黑体"/>
          <w:b/>
          <w:sz w:val="36"/>
          <w:lang w:val="en-US" w:eastAsia="zh-CN"/>
        </w:rPr>
        <w:t>机械制图</w:t>
      </w:r>
      <w:r>
        <w:rPr>
          <w:rFonts w:hint="eastAsia" w:eastAsia="黑体"/>
          <w:b/>
          <w:sz w:val="36"/>
        </w:rPr>
        <w:t>》专升本考试大纲</w:t>
      </w:r>
    </w:p>
    <w:p>
      <w:pPr>
        <w:spacing w:before="156" w:beforeLines="50"/>
        <w:jc w:val="left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一、考试形式及适用对象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考试采用</w:t>
      </w:r>
      <w:r>
        <w:rPr>
          <w:rFonts w:hint="eastAsia" w:ascii="宋体" w:hAnsi="宋体"/>
          <w:sz w:val="24"/>
          <w:lang w:val="en-US" w:eastAsia="zh-CN"/>
        </w:rPr>
        <w:t>闭卷考试。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</w:rPr>
        <w:t>考试对象为</w:t>
      </w:r>
      <w:r>
        <w:rPr>
          <w:rFonts w:hint="eastAsia" w:ascii="宋体" w:hAnsi="宋体"/>
          <w:sz w:val="24"/>
          <w:lang w:val="en-US" w:eastAsia="zh-CN"/>
        </w:rPr>
        <w:t>专升本考生</w:t>
      </w:r>
      <w:r>
        <w:rPr>
          <w:rFonts w:hint="eastAsia" w:ascii="宋体" w:hAnsi="宋体"/>
          <w:sz w:val="24"/>
        </w:rPr>
        <w:t>，主要考察</w:t>
      </w:r>
      <w:r>
        <w:rPr>
          <w:rFonts w:hint="eastAsia" w:ascii="宋体" w:hAnsi="宋体"/>
          <w:sz w:val="24"/>
          <w:lang w:eastAsia="zh-CN"/>
        </w:rPr>
        <w:t>《</w:t>
      </w:r>
      <w:r>
        <w:rPr>
          <w:rFonts w:hint="eastAsia" w:ascii="宋体" w:hAnsi="宋体"/>
          <w:sz w:val="24"/>
          <w:lang w:val="en-US" w:eastAsia="zh-CN"/>
        </w:rPr>
        <w:t>机械制图</w:t>
      </w:r>
      <w:r>
        <w:rPr>
          <w:rFonts w:hint="eastAsia" w:ascii="宋体" w:hAnsi="宋体"/>
          <w:sz w:val="24"/>
          <w:lang w:eastAsia="zh-CN"/>
        </w:rPr>
        <w:t>》</w:t>
      </w:r>
      <w:r>
        <w:rPr>
          <w:rFonts w:hint="eastAsia" w:ascii="宋体" w:hAnsi="宋体"/>
          <w:sz w:val="24"/>
        </w:rPr>
        <w:t>国家标准的应用能力、空间想象与思维能力，</w:t>
      </w:r>
      <w:r>
        <w:rPr>
          <w:rFonts w:hint="eastAsia" w:ascii="宋体" w:hAnsi="宋体"/>
          <w:sz w:val="24"/>
          <w:lang w:val="en-US" w:eastAsia="zh-CN"/>
        </w:rPr>
        <w:t>制图、读图和构型设计能力，</w:t>
      </w:r>
      <w:r>
        <w:rPr>
          <w:rFonts w:hint="eastAsia" w:ascii="宋体" w:hAnsi="宋体"/>
          <w:sz w:val="24"/>
        </w:rPr>
        <w:t>初步形成运用机械制图知识解决工程实际问题的能力。</w:t>
      </w:r>
    </w:p>
    <w:p>
      <w:pPr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二</w:t>
      </w:r>
      <w:r>
        <w:rPr>
          <w:rFonts w:hint="eastAsia" w:ascii="黑体" w:hAnsi="宋体" w:eastAsia="黑体"/>
          <w:b/>
          <w:sz w:val="28"/>
          <w:szCs w:val="28"/>
        </w:rPr>
        <w:t>、题型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考试</w:t>
      </w:r>
      <w:r>
        <w:rPr>
          <w:rFonts w:hint="eastAsia" w:ascii="宋体" w:hAnsi="宋体"/>
          <w:sz w:val="24"/>
          <w:lang w:val="en-US" w:eastAsia="zh-CN"/>
        </w:rPr>
        <w:t>题型可包含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lang w:val="en-US" w:eastAsia="zh-CN"/>
        </w:rPr>
        <w:t>选择题</w:t>
      </w:r>
      <w:r>
        <w:rPr>
          <w:rFonts w:ascii="宋体" w:hAnsi="宋体"/>
          <w:sz w:val="24"/>
        </w:rPr>
        <w:t>、</w:t>
      </w:r>
      <w:r>
        <w:rPr>
          <w:rFonts w:hint="eastAsia" w:ascii="宋体" w:hAnsi="宋体"/>
          <w:sz w:val="24"/>
          <w:lang w:val="en-US" w:eastAsia="zh-CN"/>
        </w:rPr>
        <w:t>判断题</w:t>
      </w:r>
      <w:r>
        <w:rPr>
          <w:rFonts w:ascii="宋体" w:hAnsi="宋体"/>
          <w:sz w:val="24"/>
        </w:rPr>
        <w:t>、</w:t>
      </w:r>
      <w:r>
        <w:rPr>
          <w:rFonts w:hint="eastAsia" w:ascii="宋体" w:hAnsi="宋体"/>
          <w:sz w:val="24"/>
          <w:lang w:val="en-US" w:eastAsia="zh-CN"/>
        </w:rPr>
        <w:t>填空题</w:t>
      </w:r>
      <w:r>
        <w:rPr>
          <w:rFonts w:ascii="宋体" w:hAnsi="宋体"/>
          <w:sz w:val="24"/>
        </w:rPr>
        <w:t>、</w:t>
      </w:r>
      <w:r>
        <w:rPr>
          <w:rFonts w:hint="eastAsia" w:ascii="宋体" w:hAnsi="宋体"/>
          <w:sz w:val="24"/>
          <w:lang w:val="en-US" w:eastAsia="zh-CN"/>
        </w:rPr>
        <w:t>补画漏线题、作图题</w:t>
      </w:r>
      <w:r>
        <w:rPr>
          <w:rFonts w:hint="eastAsia" w:ascii="宋体" w:hAnsi="宋体"/>
          <w:sz w:val="24"/>
        </w:rPr>
        <w:t>。</w:t>
      </w:r>
    </w:p>
    <w:p>
      <w:pPr>
        <w:rPr>
          <w:rFonts w:ascii="黑体" w:hAnsi="宋体" w:eastAsia="黑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三、考试时间和分数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满分</w:t>
      </w:r>
      <w:r>
        <w:rPr>
          <w:rFonts w:ascii="宋体" w:hAnsi="宋体"/>
          <w:sz w:val="24"/>
        </w:rPr>
        <w:t>100</w:t>
      </w:r>
      <w:r>
        <w:rPr>
          <w:rFonts w:hint="eastAsia" w:ascii="宋体" w:hAnsi="宋体"/>
          <w:sz w:val="24"/>
        </w:rPr>
        <w:t>分，</w:t>
      </w:r>
      <w:r>
        <w:rPr>
          <w:rFonts w:hint="eastAsia" w:ascii="宋体" w:hAnsi="宋体"/>
          <w:sz w:val="24"/>
          <w:lang w:val="en-US" w:eastAsia="zh-CN"/>
        </w:rPr>
        <w:t>时间90</w:t>
      </w:r>
      <w:r>
        <w:rPr>
          <w:rFonts w:hint="eastAsia" w:ascii="宋体" w:hAnsi="宋体"/>
          <w:sz w:val="24"/>
        </w:rPr>
        <w:t>分钟。</w:t>
      </w:r>
    </w:p>
    <w:p>
      <w:pPr>
        <w:numPr>
          <w:ilvl w:val="0"/>
          <w:numId w:val="1"/>
        </w:numPr>
        <w:rPr>
          <w:rFonts w:hint="eastAsia" w:ascii="黑体" w:hAnsi="宋体" w:eastAsia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宋体" w:eastAsia="黑体"/>
          <w:b/>
          <w:bCs/>
          <w:sz w:val="28"/>
          <w:szCs w:val="28"/>
          <w:lang w:val="en-US" w:eastAsia="zh-CN"/>
        </w:rPr>
        <w:t>参考教材</w:t>
      </w:r>
    </w:p>
    <w:p>
      <w:pPr>
        <w:numPr>
          <w:ilvl w:val="0"/>
          <w:numId w:val="0"/>
        </w:numPr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黑体" w:hAnsi="宋体" w:eastAsia="黑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>《</w:t>
      </w:r>
      <w:r>
        <w:rPr>
          <w:rFonts w:hint="default" w:ascii="宋体" w:hAnsi="宋体"/>
          <w:sz w:val="24"/>
          <w:lang w:val="en-US" w:eastAsia="zh-CN"/>
        </w:rPr>
        <w:t>机械制图</w:t>
      </w:r>
      <w:r>
        <w:rPr>
          <w:rFonts w:hint="eastAsia" w:ascii="宋体" w:hAnsi="宋体"/>
          <w:sz w:val="24"/>
          <w:lang w:val="en-US" w:eastAsia="zh-CN"/>
        </w:rPr>
        <w:t>》</w:t>
      </w:r>
      <w:r>
        <w:rPr>
          <w:rFonts w:hint="default" w:ascii="宋体" w:hAnsi="宋体"/>
          <w:sz w:val="24"/>
          <w:lang w:val="en-US" w:eastAsia="zh-CN"/>
        </w:rPr>
        <w:t>，何铭新、钱可强、徐祖茂主编，高等教育出版社，2016年2月第7版</w:t>
      </w:r>
    </w:p>
    <w:p>
      <w:pPr>
        <w:rPr>
          <w:rFonts w:ascii="黑体" w:hAnsi="宋体" w:eastAsia="黑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黑体" w:hAnsi="宋体" w:eastAsia="黑体"/>
          <w:b/>
          <w:bCs/>
          <w:sz w:val="28"/>
          <w:szCs w:val="28"/>
        </w:rPr>
        <w:t>、考试</w:t>
      </w:r>
      <w:r>
        <w:rPr>
          <w:rFonts w:hint="eastAsia" w:ascii="黑体" w:hAnsi="宋体" w:eastAsia="黑体"/>
          <w:b/>
          <w:bCs/>
          <w:sz w:val="28"/>
          <w:szCs w:val="28"/>
          <w:lang w:val="en-US" w:eastAsia="zh-CN"/>
        </w:rPr>
        <w:t>内容</w:t>
      </w:r>
    </w:p>
    <w:p>
      <w:pPr>
        <w:spacing w:line="360" w:lineRule="auto"/>
        <w:ind w:firstLine="482" w:firstLineChars="200"/>
        <w:rPr>
          <w:rFonts w:hint="eastAsia"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第一部分  制图的基本知识和基本技能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1.考核知识点</w:t>
      </w:r>
    </w:p>
    <w:p>
      <w:pPr>
        <w:numPr>
          <w:ilvl w:val="0"/>
          <w:numId w:val="2"/>
        </w:numPr>
        <w:spacing w:line="360" w:lineRule="auto"/>
        <w:ind w:left="425" w:leftChars="0" w:hanging="5" w:firstLineChars="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《机械制图》国家标准的基本规定中图幅、比例、字体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图线的</w:t>
      </w:r>
      <w:r>
        <w:rPr>
          <w:rFonts w:hint="eastAsia" w:ascii="宋体" w:hAnsi="宋体"/>
          <w:sz w:val="24"/>
        </w:rPr>
        <w:t>线形、</w:t>
      </w:r>
      <w:r>
        <w:rPr>
          <w:rFonts w:hint="eastAsia" w:ascii="宋体" w:hAnsi="宋体"/>
          <w:sz w:val="24"/>
          <w:lang w:val="en-US" w:eastAsia="zh-CN"/>
        </w:rPr>
        <w:t>主要用途</w:t>
      </w:r>
      <w:r>
        <w:rPr>
          <w:rFonts w:hint="eastAsia" w:ascii="宋体" w:hAnsi="宋体"/>
          <w:sz w:val="24"/>
        </w:rPr>
        <w:t>和画法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  <w:lang w:val="zh-CN" w:eastAsia="zh-CN"/>
        </w:rPr>
      </w:pPr>
      <w:r>
        <w:rPr>
          <w:rFonts w:hint="eastAsia" w:ascii="宋体" w:hAnsi="宋体"/>
          <w:sz w:val="24"/>
          <w:lang w:val="zh-CN" w:eastAsia="zh-CN"/>
        </w:rPr>
        <w:t>尺寸标注的基本规定、尺寸标注的组成、常用尺寸的标注方法。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2.考核要求</w:t>
      </w:r>
    </w:p>
    <w:p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360" w:lineRule="atLeast"/>
        <w:ind w:left="425" w:leftChars="0" w:right="0" w:hanging="5" w:firstLineChars="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掌握《机械制图》国家标准的基本规定。</w:t>
      </w:r>
    </w:p>
    <w:p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360" w:lineRule="atLeast"/>
        <w:ind w:left="425" w:leftChars="0" w:right="0" w:hanging="5" w:firstLineChars="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掌握平面图形的画法、徒手绘图和仪器绘图的基本方法和技能。</w:t>
      </w:r>
    </w:p>
    <w:p>
      <w:pPr>
        <w:spacing w:before="156" w:beforeLines="50"/>
        <w:rPr>
          <w:rFonts w:hint="eastAsia" w:ascii="黑体" w:hAnsi="宋体" w:eastAsia="黑体"/>
          <w:b/>
          <w:sz w:val="24"/>
          <w:lang w:val="zh-CN"/>
        </w:rPr>
      </w:pPr>
      <w:r>
        <w:rPr>
          <w:rFonts w:hint="eastAsia" w:ascii="黑体" w:hAnsi="宋体" w:eastAsia="黑体"/>
          <w:b/>
          <w:sz w:val="24"/>
        </w:rPr>
        <w:t xml:space="preserve">第二部分 </w:t>
      </w:r>
      <w:r>
        <w:rPr>
          <w:rFonts w:hint="eastAsia" w:ascii="黑体" w:hAnsi="宋体" w:eastAsia="黑体"/>
          <w:b/>
          <w:sz w:val="24"/>
          <w:lang w:val="zh-CN"/>
        </w:rPr>
        <w:t>点、直线、平面的投影</w:t>
      </w:r>
    </w:p>
    <w:p>
      <w:pPr>
        <w:spacing w:before="156" w:beforeLines="50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1.考核知识点</w:t>
      </w:r>
    </w:p>
    <w:p>
      <w:pPr>
        <w:numPr>
          <w:ilvl w:val="0"/>
          <w:numId w:val="4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投影法的基本概念、正投影的特点。</w:t>
      </w:r>
    </w:p>
    <w:p>
      <w:pPr>
        <w:numPr>
          <w:ilvl w:val="0"/>
          <w:numId w:val="4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多面投影体系形成、点的三面投影及其规律、点的投影与直角坐标的关系、重影点；</w:t>
      </w:r>
    </w:p>
    <w:p>
      <w:pPr>
        <w:numPr>
          <w:ilvl w:val="0"/>
          <w:numId w:val="4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掌握直线和平面的三面投影。</w:t>
      </w:r>
    </w:p>
    <w:p>
      <w:pPr>
        <w:numPr>
          <w:ilvl w:val="0"/>
          <w:numId w:val="4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不同位置</w:t>
      </w:r>
      <w:r>
        <w:rPr>
          <w:rFonts w:hint="eastAsia" w:ascii="宋体" w:hAnsi="宋体"/>
          <w:sz w:val="24"/>
          <w:lang w:val="en-US" w:eastAsia="zh-CN"/>
        </w:rPr>
        <w:t>直线、</w:t>
      </w:r>
      <w:r>
        <w:rPr>
          <w:rFonts w:hint="eastAsia" w:ascii="宋体" w:hAnsi="宋体"/>
          <w:sz w:val="24"/>
          <w:lang w:val="zh-CN"/>
        </w:rPr>
        <w:t>平面的投影特点。</w:t>
      </w:r>
    </w:p>
    <w:p>
      <w:pPr>
        <w:numPr>
          <w:ilvl w:val="0"/>
          <w:numId w:val="4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直线与平面、直线与直线相对位置的判断。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2.考核要求</w:t>
      </w:r>
    </w:p>
    <w:p>
      <w:pPr>
        <w:numPr>
          <w:ilvl w:val="0"/>
          <w:numId w:val="5"/>
        </w:numPr>
        <w:spacing w:line="360" w:lineRule="auto"/>
        <w:ind w:left="425" w:leftChars="0" w:hanging="5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理解正投影法的概念和基本规律。</w:t>
      </w:r>
    </w:p>
    <w:p>
      <w:pPr>
        <w:numPr>
          <w:ilvl w:val="0"/>
          <w:numId w:val="5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掌握点的投影作图，两点相对位置的投影作图，重影点判断及标注。</w:t>
      </w:r>
    </w:p>
    <w:p>
      <w:pPr>
        <w:numPr>
          <w:ilvl w:val="0"/>
          <w:numId w:val="5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掌握各种位置平面的投影特性、作图方法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numPr>
          <w:ilvl w:val="0"/>
          <w:numId w:val="5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掌握平面上的点和直线的判断作图。</w:t>
      </w:r>
    </w:p>
    <w:p>
      <w:pPr>
        <w:spacing w:before="156" w:beforeLines="50"/>
        <w:rPr>
          <w:rFonts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第三部分  立体及其表面交线</w:t>
      </w:r>
    </w:p>
    <w:p>
      <w:pPr>
        <w:pStyle w:val="10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考核知识点</w:t>
      </w:r>
    </w:p>
    <w:p>
      <w:pPr>
        <w:numPr>
          <w:ilvl w:val="0"/>
          <w:numId w:val="7"/>
        </w:numPr>
        <w:spacing w:line="360" w:lineRule="auto"/>
        <w:ind w:left="425" w:leftChars="0" w:hanging="5" w:firstLineChars="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基本立体的投影画法</w:t>
      </w:r>
    </w:p>
    <w:p>
      <w:pPr>
        <w:numPr>
          <w:ilvl w:val="0"/>
          <w:numId w:val="7"/>
        </w:numPr>
        <w:spacing w:line="360" w:lineRule="auto"/>
        <w:ind w:left="425" w:leftChars="0" w:hanging="5" w:firstLineChars="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 xml:space="preserve">立体表面取点、取直线的方法及可见性判别 </w:t>
      </w:r>
    </w:p>
    <w:p>
      <w:pPr>
        <w:numPr>
          <w:ilvl w:val="0"/>
          <w:numId w:val="7"/>
        </w:numPr>
        <w:spacing w:line="360" w:lineRule="auto"/>
        <w:ind w:left="425" w:leftChars="0" w:hanging="5" w:firstLineChars="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 xml:space="preserve">平面与常见立体截交线的画法 </w:t>
      </w:r>
    </w:p>
    <w:p>
      <w:pPr>
        <w:numPr>
          <w:ilvl w:val="0"/>
          <w:numId w:val="7"/>
        </w:numPr>
        <w:spacing w:line="360" w:lineRule="auto"/>
        <w:ind w:left="425" w:leftChars="0" w:hanging="5" w:firstLineChars="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立体与立体相交相贯线的求作及画法</w:t>
      </w:r>
    </w:p>
    <w:p>
      <w:pPr>
        <w:numPr>
          <w:ilvl w:val="0"/>
          <w:numId w:val="7"/>
        </w:numPr>
        <w:spacing w:line="360" w:lineRule="auto"/>
        <w:ind w:left="425" w:leftChars="0" w:hanging="5" w:firstLineChars="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回转体相交相</w:t>
      </w:r>
    </w:p>
    <w:p>
      <w:pPr>
        <w:numPr>
          <w:ilvl w:val="0"/>
          <w:numId w:val="7"/>
        </w:numPr>
        <w:spacing w:line="360" w:lineRule="auto"/>
        <w:ind w:left="425" w:leftChars="0" w:hanging="5" w:firstLineChars="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贯线特殊情况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2.考核要求</w:t>
      </w:r>
    </w:p>
    <w:p>
      <w:pPr>
        <w:numPr>
          <w:ilvl w:val="0"/>
          <w:numId w:val="8"/>
        </w:numPr>
        <w:spacing w:line="360" w:lineRule="auto"/>
        <w:ind w:left="425" w:leftChars="0" w:hanging="5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理解常用平面立体、回转体画法，截交线、相贯线性质及画法，可见性判断。</w:t>
      </w:r>
    </w:p>
    <w:p>
      <w:pPr>
        <w:numPr>
          <w:ilvl w:val="0"/>
          <w:numId w:val="8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理解基本立体投影特性，基本立体表面取点、取线办法，截交线特点、相 贯线特点及其画法，可见性判断。</w:t>
      </w:r>
    </w:p>
    <w:p>
      <w:pPr>
        <w:numPr>
          <w:ilvl w:val="0"/>
          <w:numId w:val="8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掌握棱柱、棱锥、圆柱、圆锥、圆球立体画法;掌握辅助素线法、辅助纬 度圆法求立体表面上点、直线办法。</w:t>
      </w:r>
    </w:p>
    <w:p>
      <w:pPr>
        <w:numPr>
          <w:ilvl w:val="0"/>
          <w:numId w:val="8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理解</w:t>
      </w:r>
      <w:r>
        <w:rPr>
          <w:rFonts w:hint="eastAsia" w:ascii="宋体" w:hAnsi="宋体"/>
          <w:sz w:val="24"/>
        </w:rPr>
        <w:t>截交线和相贯线性质、画法及可见性判断，运用积聚性、表面取点法、 辅助平面法、辅助纬圆法求作截交线和相贯线，回转体相交相贯线特殊状况。</w:t>
      </w:r>
    </w:p>
    <w:p>
      <w:pPr>
        <w:spacing w:before="156" w:beforeLines="50"/>
        <w:rPr>
          <w:rFonts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第四部分  组合体</w:t>
      </w:r>
    </w:p>
    <w:p>
      <w:pPr>
        <w:pStyle w:val="10"/>
        <w:numPr>
          <w:ilvl w:val="0"/>
          <w:numId w:val="9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考核知识点</w:t>
      </w:r>
    </w:p>
    <w:p>
      <w:pPr>
        <w:numPr>
          <w:ilvl w:val="0"/>
          <w:numId w:val="10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组合体三视图画法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numPr>
          <w:ilvl w:val="0"/>
          <w:numId w:val="10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尺寸标注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numPr>
          <w:ilvl w:val="0"/>
          <w:numId w:val="10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形体分析法、线面分析法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numPr>
          <w:ilvl w:val="0"/>
          <w:numId w:val="10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读组合体三视图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sz w:val="24"/>
        </w:rPr>
        <w:t> 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2.考核要求</w:t>
      </w:r>
    </w:p>
    <w:p>
      <w:pPr>
        <w:numPr>
          <w:ilvl w:val="0"/>
          <w:numId w:val="11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了解组合体的组合形式、表面连接关系。</w:t>
      </w:r>
    </w:p>
    <w:p>
      <w:pPr>
        <w:numPr>
          <w:ilvl w:val="0"/>
          <w:numId w:val="11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掌握运用形体分析法和线面分析法画组合体视图和看组合体视图。 </w:t>
      </w:r>
    </w:p>
    <w:p>
      <w:pPr>
        <w:numPr>
          <w:ilvl w:val="0"/>
          <w:numId w:val="11"/>
        </w:numPr>
        <w:spacing w:line="360" w:lineRule="auto"/>
        <w:ind w:left="425" w:leftChars="0" w:hanging="5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组合体尺寸基准及尺寸标注。</w:t>
      </w:r>
    </w:p>
    <w:p>
      <w:pPr>
        <w:numPr>
          <w:numId w:val="0"/>
        </w:numPr>
        <w:spacing w:line="360" w:lineRule="auto"/>
        <w:ind w:left="420" w:leftChars="0"/>
        <w:rPr>
          <w:rFonts w:hint="eastAsia" w:ascii="宋体" w:hAnsi="宋体"/>
          <w:sz w:val="24"/>
        </w:rPr>
      </w:pPr>
      <w:bookmarkStart w:id="0" w:name="_GoBack"/>
      <w:bookmarkEnd w:id="0"/>
    </w:p>
    <w:p>
      <w:pPr>
        <w:jc w:val="center"/>
        <w:rPr>
          <w:rFonts w:hint="eastAsia" w:ascii="黑体" w:hAnsi="宋体" w:eastAsia="黑体"/>
          <w:b/>
          <w:bCs/>
          <w:sz w:val="28"/>
          <w:szCs w:val="28"/>
        </w:rPr>
      </w:pPr>
    </w:p>
    <w:p>
      <w:pPr>
        <w:jc w:val="center"/>
        <w:rPr>
          <w:rFonts w:ascii="黑体" w:hAnsi="宋体" w:eastAsia="黑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五、样题</w:t>
      </w:r>
    </w:p>
    <w:p>
      <w:pPr>
        <w:jc w:val="center"/>
        <w:rPr>
          <w:rFonts w:ascii="黑体" w:hAnsi="宋体" w:eastAsia="黑体"/>
          <w:b/>
          <w:bCs/>
          <w:sz w:val="28"/>
          <w:szCs w:val="28"/>
        </w:rPr>
      </w:pPr>
    </w:p>
    <w:p>
      <w:pPr>
        <w:numPr>
          <w:ilvl w:val="0"/>
          <w:numId w:val="12"/>
        </w:numPr>
        <w:spacing w:line="360" w:lineRule="auto"/>
      </w:pPr>
      <w:r>
        <w:rPr>
          <w:rFonts w:hint="eastAsia" w:ascii="黑体" w:eastAsia="黑体"/>
          <w:sz w:val="24"/>
          <w:lang w:val="en-US" w:eastAsia="zh-CN"/>
        </w:rPr>
        <w:t>单</w:t>
      </w:r>
      <w:r>
        <w:rPr>
          <w:rFonts w:hint="eastAsia" w:ascii="黑体" w:eastAsia="黑体"/>
          <w:sz w:val="24"/>
        </w:rPr>
        <w:t>选题（在本题的每一小题的备选答案中，只有一个答案是正确的，请把你认为正确答案的题号，填入题干的括号内。多选不给分。）</w:t>
      </w:r>
    </w:p>
    <w:p>
      <w:pPr>
        <w:numPr>
          <w:ilvl w:val="0"/>
          <w:numId w:val="13"/>
        </w:numPr>
        <w:spacing w:line="360" w:lineRule="auto"/>
        <w:rPr>
          <w:rFonts w:hint="eastAsia" w:eastAsia="宋体"/>
          <w:lang w:eastAsia="zh-CN"/>
        </w:rPr>
      </w:pPr>
      <w:r>
        <w:rPr>
          <w:rFonts w:hint="eastAsia"/>
        </w:rPr>
        <w:t>国家标准字体3.5号字表示的是（   ）</w:t>
      </w:r>
      <w:r>
        <w:rPr>
          <w:rFonts w:hint="eastAsia"/>
          <w:lang w:eastAsia="zh-CN"/>
        </w:rPr>
        <w:t>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 .字高为3</w:t>
      </w:r>
      <w:r>
        <w:t>.</w:t>
      </w:r>
      <w:r>
        <w:rPr>
          <w:rFonts w:hint="eastAsia"/>
        </w:rPr>
        <w:t>5mm      B .字宽为3</w:t>
      </w:r>
      <w:r>
        <w:t>.</w:t>
      </w:r>
      <w:r>
        <w:rPr>
          <w:rFonts w:hint="eastAsia"/>
        </w:rPr>
        <w:t>5mm     C. 字宽与字高之比为3</w:t>
      </w:r>
      <w:r>
        <w:t>.</w:t>
      </w:r>
      <w:r>
        <w:rPr>
          <w:rFonts w:hint="eastAsia"/>
        </w:rPr>
        <w:t>5   D. 以上都不对</w:t>
      </w:r>
    </w:p>
    <w:p>
      <w:pPr>
        <w:spacing w:line="360" w:lineRule="auto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  <w:lang w:val="en-US" w:eastAsia="zh-CN"/>
        </w:rPr>
        <w:t>二</w:t>
      </w:r>
      <w:r>
        <w:rPr>
          <w:rFonts w:hint="eastAsia" w:ascii="黑体" w:eastAsia="黑体"/>
          <w:sz w:val="24"/>
        </w:rPr>
        <w:t>、判断题（正确的打“√”，错误的打“×”）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能反映出物体左右上下方位的视图是主视图</w:t>
      </w:r>
      <w:r>
        <w:rPr>
          <w:rFonts w:hint="eastAsia"/>
        </w:rPr>
        <w:t>（   ）。</w:t>
      </w:r>
    </w:p>
    <w:p>
      <w:pPr>
        <w:spacing w:line="360" w:lineRule="auto"/>
        <w:rPr>
          <w:rFonts w:hint="eastAsia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  <w:lang w:val="en-US" w:eastAsia="zh-CN"/>
        </w:rPr>
        <w:t>三</w:t>
      </w:r>
      <w:r>
        <w:rPr>
          <w:rFonts w:hint="eastAsia" w:ascii="黑体" w:eastAsia="黑体"/>
          <w:sz w:val="24"/>
        </w:rPr>
        <w:t>、</w:t>
      </w:r>
      <w:r>
        <w:rPr>
          <w:rFonts w:hint="eastAsia" w:ascii="黑体" w:eastAsia="黑体"/>
          <w:sz w:val="24"/>
          <w:lang w:val="en-US" w:eastAsia="zh-CN"/>
        </w:rPr>
        <w:t>填空题</w:t>
      </w:r>
    </w:p>
    <w:p>
      <w:pPr>
        <w:tabs>
          <w:tab w:val="left" w:pos="3374"/>
          <w:tab w:val="left" w:pos="5795"/>
        </w:tabs>
        <w:spacing w:line="312" w:lineRule="auto"/>
        <w:ind w:left="210" w:hanging="210" w:hangingChars="100"/>
        <w:rPr>
          <w:bCs/>
        </w:rPr>
      </w:pPr>
      <w:r>
        <w:rPr>
          <w:rFonts w:hint="eastAsia"/>
          <w:bCs/>
          <w:lang w:val="en-US" w:eastAsia="zh-CN"/>
        </w:rPr>
        <w:t xml:space="preserve">1. </w:t>
      </w:r>
      <w:r>
        <w:rPr>
          <w:bCs/>
        </w:rPr>
        <w:t>三视图的投影规律是：主视图与俯视图</w:t>
      </w:r>
      <w:r>
        <w:rPr>
          <w:rFonts w:hint="eastAsia"/>
          <w:bCs/>
          <w:u w:val="none"/>
          <w:lang w:val="en-US" w:eastAsia="zh-CN"/>
        </w:rPr>
        <w:t>长对正</w:t>
      </w:r>
      <w:r>
        <w:rPr>
          <w:bCs/>
        </w:rPr>
        <w:t>；主视图与左视图</w:t>
      </w:r>
      <w:r>
        <w:rPr>
          <w:rFonts w:hint="eastAsia"/>
          <w:bCs/>
          <w:u w:val="single"/>
        </w:rPr>
        <w:t xml:space="preserve"> </w:t>
      </w:r>
      <w:r>
        <w:rPr>
          <w:bCs/>
          <w:u w:val="single"/>
        </w:rPr>
        <w:t xml:space="preserve">         </w:t>
      </w:r>
      <w:r>
        <w:rPr>
          <w:bCs/>
        </w:rPr>
        <w:t xml:space="preserve"> ；俯视图与左视图</w:t>
      </w:r>
      <w:r>
        <w:rPr>
          <w:bCs/>
          <w:u w:val="single"/>
        </w:rPr>
        <w:t xml:space="preserve">            </w:t>
      </w:r>
      <w:r>
        <w:rPr>
          <w:bCs/>
        </w:rPr>
        <w:t>。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四、补画漏线题</w:t>
      </w:r>
    </w:p>
    <w:p>
      <w:pPr>
        <w:spacing w:line="360" w:lineRule="auto"/>
        <w:rPr>
          <w:rFonts w:hint="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补画图中所缺的线</w:t>
      </w:r>
      <w:r>
        <w:rPr>
          <w:rFonts w:hint="eastAsia"/>
          <w:lang w:eastAsia="zh-CN"/>
        </w:rPr>
        <w:t>。</w:t>
      </w:r>
    </w:p>
    <w:p>
      <w:pPr>
        <w:spacing w:line="360" w:lineRule="auto"/>
        <w:rPr>
          <w:rFonts w:hint="eastAsia"/>
          <w:lang w:eastAsia="zh-CN"/>
        </w:rPr>
      </w:pPr>
      <w:r>
        <w:drawing>
          <wp:inline distT="0" distB="0" distL="114300" distR="114300">
            <wp:extent cx="2756535" cy="1955165"/>
            <wp:effectExtent l="0" t="0" r="571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56535" cy="195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  <w:lang w:eastAsia="zh-CN"/>
        </w:rPr>
      </w:pPr>
    </w:p>
    <w:p>
      <w:pPr>
        <w:spacing w:line="360" w:lineRule="auto"/>
        <w:rPr>
          <w:rFonts w:hint="eastAsia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</w:rPr>
        <w:t>五、</w:t>
      </w:r>
      <w:r>
        <w:rPr>
          <w:rFonts w:hint="eastAsia" w:ascii="黑体" w:eastAsia="黑体"/>
          <w:sz w:val="24"/>
          <w:lang w:val="en-US" w:eastAsia="zh-CN"/>
        </w:rPr>
        <w:t>作图题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画出机件的左视图。</w:t>
      </w:r>
    </w:p>
    <w:p>
      <w:pPr>
        <w:spacing w:line="360" w:lineRule="auto"/>
        <w:rPr>
          <w:rFonts w:hint="eastAsia"/>
        </w:rPr>
      </w:pPr>
      <w:r>
        <w:drawing>
          <wp:inline distT="0" distB="0" distL="114300" distR="114300">
            <wp:extent cx="1709420" cy="3145790"/>
            <wp:effectExtent l="0" t="0" r="5080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09420" cy="314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7720EC"/>
    <w:multiLevelType w:val="singleLevel"/>
    <w:tmpl w:val="877720E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8BF1DAC"/>
    <w:multiLevelType w:val="singleLevel"/>
    <w:tmpl w:val="88BF1DA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A28ED674"/>
    <w:multiLevelType w:val="singleLevel"/>
    <w:tmpl w:val="A28ED67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A8121969"/>
    <w:multiLevelType w:val="singleLevel"/>
    <w:tmpl w:val="A812196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C0815DEE"/>
    <w:multiLevelType w:val="singleLevel"/>
    <w:tmpl w:val="C0815DE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E948279D"/>
    <w:multiLevelType w:val="singleLevel"/>
    <w:tmpl w:val="E948279D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04B5AC38"/>
    <w:multiLevelType w:val="singleLevel"/>
    <w:tmpl w:val="04B5AC3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3B25901B"/>
    <w:multiLevelType w:val="singleLevel"/>
    <w:tmpl w:val="3B25901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5A2A9DBC"/>
    <w:multiLevelType w:val="singleLevel"/>
    <w:tmpl w:val="5A2A9DB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5AA14430"/>
    <w:multiLevelType w:val="singleLevel"/>
    <w:tmpl w:val="5AA1443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6B4625DB"/>
    <w:multiLevelType w:val="multilevel"/>
    <w:tmpl w:val="6B4625DB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6F8C1DC0"/>
    <w:multiLevelType w:val="multilevel"/>
    <w:tmpl w:val="6F8C1DC0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74E50B3B"/>
    <w:multiLevelType w:val="singleLevel"/>
    <w:tmpl w:val="74E50B3B"/>
    <w:lvl w:ilvl="0" w:tentative="0">
      <w:start w:val="1"/>
      <w:numFmt w:val="decimal"/>
      <w:suff w:val="space"/>
      <w:lvlText w:val="%1."/>
      <w:lvlJc w:val="left"/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10"/>
  </w:num>
  <w:num w:numId="7">
    <w:abstractNumId w:val="0"/>
  </w:num>
  <w:num w:numId="8">
    <w:abstractNumId w:val="6"/>
  </w:num>
  <w:num w:numId="9">
    <w:abstractNumId w:val="11"/>
  </w:num>
  <w:num w:numId="10">
    <w:abstractNumId w:val="7"/>
  </w:num>
  <w:num w:numId="11">
    <w:abstractNumId w:val="2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diNWQwMTU4NzNkNDExYjJjOTMyMTE0NjE2YjFiMGUifQ=="/>
  </w:docVars>
  <w:rsids>
    <w:rsidRoot w:val="00F311EB"/>
    <w:rsid w:val="000E41AB"/>
    <w:rsid w:val="00220873"/>
    <w:rsid w:val="00361DF0"/>
    <w:rsid w:val="00421871"/>
    <w:rsid w:val="00473398"/>
    <w:rsid w:val="004F2549"/>
    <w:rsid w:val="00514697"/>
    <w:rsid w:val="005A547A"/>
    <w:rsid w:val="006E4F97"/>
    <w:rsid w:val="00714344"/>
    <w:rsid w:val="008617F7"/>
    <w:rsid w:val="00903107"/>
    <w:rsid w:val="00996E83"/>
    <w:rsid w:val="00AF06EF"/>
    <w:rsid w:val="00B567CE"/>
    <w:rsid w:val="00C073B8"/>
    <w:rsid w:val="00CA70CC"/>
    <w:rsid w:val="00CE6629"/>
    <w:rsid w:val="00CF4B4C"/>
    <w:rsid w:val="00D22590"/>
    <w:rsid w:val="00DD30C1"/>
    <w:rsid w:val="00F311EB"/>
    <w:rsid w:val="03464048"/>
    <w:rsid w:val="0FC76B41"/>
    <w:rsid w:val="10D53904"/>
    <w:rsid w:val="1BC77A7A"/>
    <w:rsid w:val="4E32413A"/>
    <w:rsid w:val="73A02E72"/>
    <w:rsid w:val="789B3674"/>
    <w:rsid w:val="7E4B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1386</Words>
  <Characters>1420</Characters>
  <Lines>5</Lines>
  <Paragraphs>1</Paragraphs>
  <TotalTime>1</TotalTime>
  <ScaleCrop>false</ScaleCrop>
  <LinksUpToDate>false</LinksUpToDate>
  <CharactersWithSpaces>1494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2022-03-17T01:24:00Z</dcterms:created>
  <dc:creator>杨珊</dc:creator>
  <cp:lastModifiedBy>fyg</cp:lastModifiedBy>
  <dcterms:modified xsi:type="dcterms:W3CDTF">2023-03-16T07:52:56Z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315429244FA040B3936211D57095FFF6</vt:lpwstr>
  </property>
</Properties>
</file>