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90626" w14:textId="508C1CC5" w:rsidR="005F0A58" w:rsidRDefault="005F0A58" w:rsidP="005F0A58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华文中宋" w:eastAsia="华文中宋" w:hAnsi="华文中宋" w:cs="Times New Roman"/>
          <w:sz w:val="32"/>
          <w:szCs w:val="36"/>
        </w:rPr>
        <w:t>邵阳学院2024年</w:t>
      </w:r>
      <w:r>
        <w:rPr>
          <w:rFonts w:ascii="华文中宋" w:eastAsia="华文中宋" w:hAnsi="华文中宋" w:cs="Times New Roman" w:hint="eastAsia"/>
          <w:sz w:val="32"/>
          <w:szCs w:val="36"/>
        </w:rPr>
        <w:t>专升本</w:t>
      </w:r>
      <w:r w:rsidRPr="00C87C83">
        <w:rPr>
          <w:rFonts w:ascii="华文中宋" w:eastAsia="华文中宋" w:hAnsi="华文中宋" w:cs="Times New Roman" w:hint="eastAsia"/>
          <w:sz w:val="32"/>
          <w:szCs w:val="36"/>
        </w:rPr>
        <w:t>专业综合科目</w:t>
      </w:r>
      <w:r>
        <w:rPr>
          <w:rFonts w:ascii="华文中宋" w:eastAsia="华文中宋" w:hAnsi="华文中宋" w:cs="Times New Roman" w:hint="eastAsia"/>
          <w:sz w:val="32"/>
          <w:szCs w:val="36"/>
        </w:rPr>
        <w:t>考试要求</w:t>
      </w:r>
    </w:p>
    <w:p w14:paraId="0B0DC82F" w14:textId="050C719C" w:rsidR="005F0A58" w:rsidRPr="005F0A58" w:rsidRDefault="005F0A58" w:rsidP="005F0A58">
      <w:pPr>
        <w:jc w:val="center"/>
        <w:rPr>
          <w:rFonts w:ascii="华文中宋" w:eastAsia="华文中宋" w:hAnsi="华文中宋" w:cs="Times New Roman"/>
          <w:spacing w:val="100"/>
          <w:sz w:val="32"/>
          <w:szCs w:val="36"/>
        </w:rPr>
      </w:pPr>
      <w:bookmarkStart w:id="0" w:name="_GoBack"/>
      <w:r w:rsidRPr="005F0A58">
        <w:rPr>
          <w:rFonts w:ascii="华文中宋" w:eastAsia="华文中宋" w:hAnsi="华文中宋" w:cs="Times New Roman" w:hint="eastAsia"/>
          <w:spacing w:val="100"/>
          <w:sz w:val="32"/>
          <w:szCs w:val="36"/>
        </w:rPr>
        <w:t>食品化学</w:t>
      </w:r>
      <w:bookmarkEnd w:id="0"/>
    </w:p>
    <w:p w14:paraId="72243F15" w14:textId="77777777" w:rsidR="005F0A58" w:rsidRPr="005F0A58" w:rsidRDefault="005F0A58" w:rsidP="005F0A58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0A58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5F0A58">
        <w:rPr>
          <w:rFonts w:ascii="Times New Roman" w:hAnsi="Times New Roman" w:cs="Times New Roman"/>
          <w:color w:val="000000"/>
          <w:sz w:val="28"/>
          <w:szCs w:val="28"/>
        </w:rPr>
        <w:t>．考试内容与要求</w:t>
      </w:r>
    </w:p>
    <w:p w14:paraId="7394F50C" w14:textId="77777777" w:rsidR="005F0A58" w:rsidRPr="005F0A58" w:rsidRDefault="005F0A58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 w:rsidRPr="005F0A58">
        <w:rPr>
          <w:rFonts w:ascii="仿宋" w:eastAsia="仿宋" w:hAnsi="仿宋" w:cs="Times New Roman"/>
          <w:sz w:val="28"/>
          <w:szCs w:val="32"/>
        </w:rPr>
        <w:t>本科目考试内容涵盖水分、蛋白质、碳水化合物、</w:t>
      </w:r>
      <w:r w:rsidRPr="005F0A58">
        <w:rPr>
          <w:rFonts w:ascii="仿宋" w:eastAsia="仿宋" w:hAnsi="仿宋" w:cs="Times New Roman" w:hint="eastAsia"/>
          <w:sz w:val="28"/>
          <w:szCs w:val="32"/>
        </w:rPr>
        <w:t>脂类</w:t>
      </w:r>
      <w:r w:rsidRPr="005F0A58">
        <w:rPr>
          <w:rFonts w:ascii="仿宋" w:eastAsia="仿宋" w:hAnsi="仿宋" w:cs="Times New Roman"/>
          <w:sz w:val="28"/>
          <w:szCs w:val="32"/>
        </w:rPr>
        <w:t>、维生素、矿物质、酶、色素</w:t>
      </w:r>
      <w:r w:rsidRPr="005F0A58">
        <w:rPr>
          <w:rFonts w:ascii="仿宋" w:eastAsia="仿宋" w:hAnsi="仿宋" w:cs="Times New Roman" w:hint="eastAsia"/>
          <w:sz w:val="28"/>
          <w:szCs w:val="32"/>
        </w:rPr>
        <w:t>与</w:t>
      </w:r>
      <w:r w:rsidRPr="005F0A58">
        <w:rPr>
          <w:rFonts w:ascii="仿宋" w:eastAsia="仿宋" w:hAnsi="仿宋" w:cs="Times New Roman"/>
          <w:sz w:val="28"/>
          <w:szCs w:val="32"/>
        </w:rPr>
        <w:t>风味等方面</w:t>
      </w:r>
      <w:r w:rsidRPr="005F0A58">
        <w:rPr>
          <w:rFonts w:ascii="仿宋" w:eastAsia="仿宋" w:hAnsi="仿宋" w:cs="Times New Roman" w:hint="eastAsia"/>
          <w:sz w:val="28"/>
          <w:szCs w:val="32"/>
        </w:rPr>
        <w:t>，主要考查考生对食品化学的基本概念、理论和主要研究方法的理解与掌握程度，突出考查考生综合运用食品化学知识分析、认识和解决食品加工及安全问题的能力。</w:t>
      </w:r>
    </w:p>
    <w:p w14:paraId="3489C745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一、水分</w:t>
      </w:r>
    </w:p>
    <w:p w14:paraId="24AE69ED" w14:textId="303DFFDD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了解水和溶质间的相互作用；</w:t>
      </w:r>
    </w:p>
    <w:p w14:paraId="522263FE" w14:textId="2BAC0313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了解掌握水和冰的结构及其在食品中的性质；</w:t>
      </w:r>
    </w:p>
    <w:p w14:paraId="0C62D846" w14:textId="454A00D7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了解食品中水与</w:t>
      </w:r>
      <w:proofErr w:type="gramStart"/>
      <w:r w:rsidR="005F0A58" w:rsidRPr="005F0A58">
        <w:rPr>
          <w:rFonts w:ascii="仿宋" w:eastAsia="仿宋" w:hAnsi="仿宋" w:cs="Times New Roman" w:hint="eastAsia"/>
          <w:sz w:val="28"/>
          <w:szCs w:val="32"/>
        </w:rPr>
        <w:t>食品质构的</w:t>
      </w:r>
      <w:proofErr w:type="gramEnd"/>
      <w:r w:rsidR="005F0A58" w:rsidRPr="005F0A58">
        <w:rPr>
          <w:rFonts w:ascii="仿宋" w:eastAsia="仿宋" w:hAnsi="仿宋" w:cs="Times New Roman" w:hint="eastAsia"/>
          <w:sz w:val="28"/>
          <w:szCs w:val="32"/>
        </w:rPr>
        <w:t>关系；</w:t>
      </w:r>
    </w:p>
    <w:p w14:paraId="470FB678" w14:textId="33169ABA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4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掌握水分活度与食品稳定性的关系；</w:t>
      </w:r>
    </w:p>
    <w:p w14:paraId="40D7E68C" w14:textId="32D23ABA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5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理解等温吸湿曲线的意义。</w:t>
      </w:r>
    </w:p>
    <w:p w14:paraId="35B4513E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二、蛋白质</w:t>
      </w:r>
    </w:p>
    <w:p w14:paraId="619D7CD5" w14:textId="66F464AB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了解氨基酸的结构和类别；</w:t>
      </w:r>
    </w:p>
    <w:p w14:paraId="71CAD1E4" w14:textId="0F799EC3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掌握氨基酸的物理、化学性质，了解其在食品加工中的应用；</w:t>
      </w:r>
    </w:p>
    <w:p w14:paraId="0CE301DB" w14:textId="02D8321D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了解蛋白质的类别和结构；</w:t>
      </w:r>
    </w:p>
    <w:p w14:paraId="7BCAE2EE" w14:textId="1D6B1161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4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掌握蛋白质的理化、功能性质及其对食品加工过程中食品品质的影响；</w:t>
      </w:r>
    </w:p>
    <w:p w14:paraId="3170C364" w14:textId="56BFB30B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5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了解食品加工条件对蛋白质结构、功能特性和营养价值的影响。</w:t>
      </w:r>
    </w:p>
    <w:p w14:paraId="4E04A1A1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三、碳水化合物</w:t>
      </w:r>
    </w:p>
    <w:p w14:paraId="22B97036" w14:textId="471DCF9A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理解食品中糖的种类和含量；</w:t>
      </w:r>
    </w:p>
    <w:p w14:paraId="3F128F79" w14:textId="7763CDE7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了解单糖、低聚糖和几种重要多糖的结构特点；</w:t>
      </w:r>
    </w:p>
    <w:p w14:paraId="4616F637" w14:textId="6A14029D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理解糖类的功能和主要性质；</w:t>
      </w:r>
    </w:p>
    <w:p w14:paraId="79F06CFA" w14:textId="6FB17D0C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4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掌握糖类在食品工业上的应用；</w:t>
      </w:r>
    </w:p>
    <w:p w14:paraId="17919A39" w14:textId="1D6969C7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5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理解并掌握淀粉的化学结构、糊化、老化和水解。</w:t>
      </w:r>
    </w:p>
    <w:p w14:paraId="47D649A9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四、脂类</w:t>
      </w:r>
    </w:p>
    <w:p w14:paraId="02D4A0C8" w14:textId="09F980DF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了解脂类物质的分类以及各类脂类物质的存在方式；</w:t>
      </w:r>
    </w:p>
    <w:p w14:paraId="3228B79A" w14:textId="43D21813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掌握各类脂肪酸的性能，了解其应用；</w:t>
      </w:r>
    </w:p>
    <w:p w14:paraId="5F186976" w14:textId="08D6029D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掌握油脂的物理、化学性质，了解其应用；</w:t>
      </w:r>
    </w:p>
    <w:p w14:paraId="4692AE88" w14:textId="43283121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4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了解食用油脂在食品加工中的作用；</w:t>
      </w:r>
    </w:p>
    <w:p w14:paraId="043E6902" w14:textId="0778B19C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5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了解食品热加工过程中油脂的变化；</w:t>
      </w:r>
    </w:p>
    <w:p w14:paraId="694F1DC8" w14:textId="598A40FE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6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了解食用油脂质量评价的几个特征值；</w:t>
      </w:r>
    </w:p>
    <w:p w14:paraId="1B367A5E" w14:textId="2C7F9088" w:rsidR="005F0A58" w:rsidRPr="005F0A58" w:rsidRDefault="007F543D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7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了解脂肪替代物。</w:t>
      </w:r>
    </w:p>
    <w:p w14:paraId="14013388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五、维生素</w:t>
      </w:r>
    </w:p>
    <w:p w14:paraId="0D22918C" w14:textId="60C2368E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了解维生素的定义、分类方法、结构及辅酶或辅基与维生素的联系；</w:t>
      </w:r>
    </w:p>
    <w:p w14:paraId="023650A0" w14:textId="649AF211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掌握维生素的生理功能、一般理化性质及食物来源；</w:t>
      </w:r>
    </w:p>
    <w:p w14:paraId="78BFB668" w14:textId="2D00EE40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理解维生素在食品加工贮藏中的损失情况及其对食品品质的影响。</w:t>
      </w:r>
    </w:p>
    <w:p w14:paraId="6DC59B08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六、矿物质</w:t>
      </w:r>
    </w:p>
    <w:p w14:paraId="50D97E36" w14:textId="5CC7A209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掌握食品中重要矿物质的营养功能；</w:t>
      </w:r>
    </w:p>
    <w:p w14:paraId="42CBC4A5" w14:textId="77DF3FCC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了解不同矿物质的食物来源；</w:t>
      </w:r>
    </w:p>
    <w:p w14:paraId="1E43BE6B" w14:textId="5FF1AC00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了解不同食品加工方法对矿物质的影响；</w:t>
      </w:r>
    </w:p>
    <w:p w14:paraId="27ECC57F" w14:textId="6F2B23D9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4</w:t>
      </w:r>
      <w:r w:rsidR="007F543D"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掌握矿物质成分的生物有效性的概念。</w:t>
      </w:r>
    </w:p>
    <w:p w14:paraId="41615C93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七、酶</w:t>
      </w:r>
    </w:p>
    <w:p w14:paraId="4F293929" w14:textId="790E2DD4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</w:t>
      </w:r>
      <w:r w:rsidR="005F0A58" w:rsidRPr="005F0A58">
        <w:rPr>
          <w:rFonts w:ascii="仿宋" w:eastAsia="仿宋" w:hAnsi="仿宋" w:cs="Times New Roman"/>
          <w:sz w:val="28"/>
          <w:szCs w:val="32"/>
        </w:rPr>
        <w:t>酶的分类和命名方法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；</w:t>
      </w:r>
    </w:p>
    <w:p w14:paraId="7B82B7DA" w14:textId="04B6ED21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/>
          <w:sz w:val="28"/>
          <w:szCs w:val="32"/>
        </w:rPr>
        <w:t>了解酶分子的结构，理解酶的催化作用的特点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；</w:t>
      </w:r>
    </w:p>
    <w:p w14:paraId="60D41DDB" w14:textId="234570E8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/>
          <w:sz w:val="28"/>
          <w:szCs w:val="32"/>
        </w:rPr>
        <w:t>了解影响酶催化作用的因素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；</w:t>
      </w:r>
    </w:p>
    <w:p w14:paraId="448A378B" w14:textId="0D1605D7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4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/>
          <w:sz w:val="28"/>
          <w:szCs w:val="32"/>
        </w:rPr>
        <w:t>掌握各种食品中酶的重要作用。</w:t>
      </w:r>
    </w:p>
    <w:p w14:paraId="0581B94C" w14:textId="77777777" w:rsidR="005F0A58" w:rsidRPr="005F0A58" w:rsidRDefault="005F0A58" w:rsidP="005F0A58">
      <w:pPr>
        <w:spacing w:line="360" w:lineRule="auto"/>
        <w:ind w:firstLineChars="200" w:firstLine="560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 w:hint="eastAsia"/>
          <w:sz w:val="28"/>
          <w:szCs w:val="32"/>
        </w:rPr>
        <w:t>八、色素与风味</w:t>
      </w:r>
    </w:p>
    <w:p w14:paraId="5CAE5E5E" w14:textId="69C720FC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1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了解色素的分类及其化学结构，各种味感及产生的机制；</w:t>
      </w:r>
    </w:p>
    <w:p w14:paraId="28671A1C" w14:textId="22D05F4A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2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掌握色素的性质及在实践中的应用；</w:t>
      </w:r>
    </w:p>
    <w:p w14:paraId="16617579" w14:textId="078133B6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3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掌握甜味物质、酸味物质及苦味物质的应用；</w:t>
      </w:r>
    </w:p>
    <w:p w14:paraId="33E45982" w14:textId="39CB8F02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4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掌握食品加工储藏中褐变的机理及应用；</w:t>
      </w:r>
    </w:p>
    <w:p w14:paraId="5A4A8CB1" w14:textId="394202E6" w:rsidR="005F0A58" w:rsidRPr="005F0A58" w:rsidRDefault="00392679" w:rsidP="005F0A58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32"/>
        </w:rPr>
      </w:pPr>
      <w:r>
        <w:rPr>
          <w:rFonts w:ascii="仿宋" w:eastAsia="仿宋" w:hAnsi="仿宋" w:cs="Times New Roman" w:hint="eastAsia"/>
          <w:sz w:val="28"/>
          <w:szCs w:val="32"/>
        </w:rPr>
        <w:t>5</w:t>
      </w:r>
      <w:r>
        <w:rPr>
          <w:rFonts w:ascii="仿宋" w:eastAsia="仿宋" w:hAnsi="仿宋" w:cs="Times New Roman"/>
          <w:sz w:val="28"/>
          <w:szCs w:val="32"/>
        </w:rPr>
        <w:t>.</w:t>
      </w:r>
      <w:r w:rsidR="005F0A58" w:rsidRPr="005F0A58">
        <w:rPr>
          <w:rFonts w:ascii="仿宋" w:eastAsia="仿宋" w:hAnsi="仿宋" w:cs="Times New Roman" w:hint="eastAsia"/>
          <w:sz w:val="28"/>
          <w:szCs w:val="32"/>
        </w:rPr>
        <w:t>理解食物中主要香气成分，了解香气成分的产生过程。</w:t>
      </w:r>
    </w:p>
    <w:p w14:paraId="35DF7C15" w14:textId="77777777" w:rsidR="005F0A58" w:rsidRPr="005F0A58" w:rsidRDefault="005F0A58" w:rsidP="005F0A58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0A58">
        <w:rPr>
          <w:rFonts w:ascii="Times New Roman" w:hAnsi="Times New Roman" w:cs="Times New Roman"/>
          <w:color w:val="000000"/>
          <w:sz w:val="28"/>
          <w:szCs w:val="28"/>
        </w:rPr>
        <w:t>Ⅱ</w:t>
      </w:r>
      <w:r w:rsidRPr="005F0A58">
        <w:rPr>
          <w:rFonts w:ascii="Times New Roman" w:hAnsi="Times New Roman" w:cs="Times New Roman"/>
          <w:color w:val="000000"/>
          <w:sz w:val="28"/>
          <w:szCs w:val="28"/>
        </w:rPr>
        <w:t>．考试形式与试卷结构</w:t>
      </w:r>
    </w:p>
    <w:p w14:paraId="59A80685" w14:textId="77777777" w:rsidR="005F0A58" w:rsidRPr="005F0A58" w:rsidRDefault="005F0A58" w:rsidP="005F0A58">
      <w:pPr>
        <w:spacing w:line="360" w:lineRule="auto"/>
        <w:ind w:firstLineChars="200" w:firstLine="560"/>
        <w:jc w:val="left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/>
          <w:sz w:val="28"/>
          <w:szCs w:val="32"/>
        </w:rPr>
        <w:t>一、考试形式</w:t>
      </w:r>
    </w:p>
    <w:p w14:paraId="1E0F14CE" w14:textId="4D6A7BDF" w:rsidR="005F0A58" w:rsidRPr="005F0A58" w:rsidRDefault="005F0A58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  <w:r w:rsidRPr="005F0A58">
        <w:rPr>
          <w:rFonts w:ascii="仿宋" w:eastAsia="仿宋" w:hAnsi="仿宋" w:cs="Times New Roman"/>
          <w:sz w:val="28"/>
          <w:szCs w:val="32"/>
        </w:rPr>
        <w:t>考试采用闭卷、笔试形式。试卷满分</w:t>
      </w:r>
      <w:r w:rsidR="00C53181">
        <w:rPr>
          <w:rFonts w:ascii="仿宋" w:eastAsia="仿宋" w:hAnsi="仿宋" w:cs="Times New Roman" w:hint="eastAsia"/>
          <w:sz w:val="28"/>
          <w:szCs w:val="32"/>
        </w:rPr>
        <w:t>20</w:t>
      </w:r>
      <w:r w:rsidRPr="005F0A58">
        <w:rPr>
          <w:rFonts w:ascii="仿宋" w:eastAsia="仿宋" w:hAnsi="仿宋" w:cs="Times New Roman"/>
          <w:sz w:val="28"/>
          <w:szCs w:val="32"/>
        </w:rPr>
        <w:t>0分，考试时间1</w:t>
      </w:r>
      <w:r w:rsidR="00C53181">
        <w:rPr>
          <w:rFonts w:ascii="仿宋" w:eastAsia="仿宋" w:hAnsi="仿宋" w:cs="Times New Roman" w:hint="eastAsia"/>
          <w:sz w:val="28"/>
          <w:szCs w:val="32"/>
        </w:rPr>
        <w:t>5</w:t>
      </w:r>
      <w:r w:rsidRPr="005F0A58">
        <w:rPr>
          <w:rFonts w:ascii="仿宋" w:eastAsia="仿宋" w:hAnsi="仿宋" w:cs="Times New Roman"/>
          <w:sz w:val="28"/>
          <w:szCs w:val="32"/>
        </w:rPr>
        <w:t>0分钟。</w:t>
      </w:r>
    </w:p>
    <w:p w14:paraId="439DD94F" w14:textId="77777777" w:rsidR="005F0A58" w:rsidRPr="005F0A58" w:rsidRDefault="005F0A58" w:rsidP="005F0A58">
      <w:pPr>
        <w:spacing w:line="360" w:lineRule="auto"/>
        <w:ind w:firstLineChars="200" w:firstLine="560"/>
        <w:jc w:val="left"/>
        <w:rPr>
          <w:rFonts w:ascii="黑体" w:eastAsia="黑体" w:hAnsi="黑体" w:cs="Times New Roman"/>
          <w:sz w:val="28"/>
          <w:szCs w:val="32"/>
        </w:rPr>
      </w:pPr>
      <w:r w:rsidRPr="005F0A58">
        <w:rPr>
          <w:rFonts w:ascii="黑体" w:eastAsia="黑体" w:hAnsi="黑体" w:cs="Times New Roman"/>
          <w:sz w:val="28"/>
          <w:szCs w:val="32"/>
        </w:rPr>
        <w:t>二、试卷结构</w:t>
      </w:r>
    </w:p>
    <w:p w14:paraId="19A68790" w14:textId="4B615D55" w:rsidR="005F0A58" w:rsidRDefault="005F0A58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  <w:r w:rsidRPr="005F0A58">
        <w:rPr>
          <w:rFonts w:ascii="仿宋" w:eastAsia="仿宋" w:hAnsi="仿宋" w:cs="Times New Roman"/>
          <w:sz w:val="28"/>
          <w:szCs w:val="32"/>
        </w:rPr>
        <w:t>试卷包括选择题、填空题、</w:t>
      </w:r>
      <w:r w:rsidRPr="005F0A58">
        <w:rPr>
          <w:rFonts w:ascii="仿宋" w:eastAsia="仿宋" w:hAnsi="仿宋" w:cs="Times New Roman" w:hint="eastAsia"/>
          <w:sz w:val="28"/>
          <w:szCs w:val="32"/>
        </w:rPr>
        <w:t>判断题、简答题、论述题</w:t>
      </w:r>
      <w:r w:rsidRPr="005F0A58">
        <w:rPr>
          <w:rFonts w:ascii="仿宋" w:eastAsia="仿宋" w:hAnsi="仿宋" w:cs="Times New Roman"/>
          <w:sz w:val="28"/>
          <w:szCs w:val="32"/>
        </w:rPr>
        <w:t>。其中，选择题</w:t>
      </w:r>
      <w:r w:rsidR="00C53181">
        <w:rPr>
          <w:rFonts w:ascii="仿宋" w:eastAsia="仿宋" w:hAnsi="仿宋" w:cs="Times New Roman" w:hint="eastAsia"/>
          <w:sz w:val="28"/>
          <w:szCs w:val="32"/>
        </w:rPr>
        <w:t>5</w:t>
      </w:r>
      <w:r w:rsidRPr="005F0A58">
        <w:rPr>
          <w:rFonts w:ascii="仿宋" w:eastAsia="仿宋" w:hAnsi="仿宋" w:cs="Times New Roman"/>
          <w:sz w:val="28"/>
          <w:szCs w:val="32"/>
        </w:rPr>
        <w:t>0分，填空题</w:t>
      </w:r>
      <w:r w:rsidR="00C53181">
        <w:rPr>
          <w:rFonts w:ascii="仿宋" w:eastAsia="仿宋" w:hAnsi="仿宋" w:cs="Times New Roman" w:hint="eastAsia"/>
          <w:sz w:val="28"/>
          <w:szCs w:val="32"/>
        </w:rPr>
        <w:t>2</w:t>
      </w:r>
      <w:r w:rsidRPr="005F0A58">
        <w:rPr>
          <w:rFonts w:ascii="仿宋" w:eastAsia="仿宋" w:hAnsi="仿宋" w:cs="Times New Roman"/>
          <w:sz w:val="28"/>
          <w:szCs w:val="32"/>
        </w:rPr>
        <w:t>0分，</w:t>
      </w:r>
      <w:r w:rsidRPr="005F0A58">
        <w:rPr>
          <w:rFonts w:ascii="仿宋" w:eastAsia="仿宋" w:hAnsi="仿宋" w:cs="Times New Roman" w:hint="eastAsia"/>
          <w:sz w:val="28"/>
          <w:szCs w:val="32"/>
        </w:rPr>
        <w:t>判断题</w:t>
      </w:r>
      <w:r w:rsidR="00C53181">
        <w:rPr>
          <w:rFonts w:ascii="仿宋" w:eastAsia="仿宋" w:hAnsi="仿宋" w:cs="Times New Roman" w:hint="eastAsia"/>
          <w:sz w:val="28"/>
          <w:szCs w:val="32"/>
        </w:rPr>
        <w:t>2</w:t>
      </w:r>
      <w:r w:rsidRPr="005F0A58">
        <w:rPr>
          <w:rFonts w:ascii="仿宋" w:eastAsia="仿宋" w:hAnsi="仿宋" w:cs="Times New Roman" w:hint="eastAsia"/>
          <w:sz w:val="28"/>
          <w:szCs w:val="32"/>
        </w:rPr>
        <w:t>0</w:t>
      </w:r>
      <w:r w:rsidRPr="005F0A58">
        <w:rPr>
          <w:rFonts w:ascii="仿宋" w:eastAsia="仿宋" w:hAnsi="仿宋" w:cs="Times New Roman"/>
          <w:sz w:val="28"/>
          <w:szCs w:val="32"/>
        </w:rPr>
        <w:t>分，</w:t>
      </w:r>
      <w:r w:rsidRPr="005F0A58">
        <w:rPr>
          <w:rFonts w:ascii="仿宋" w:eastAsia="仿宋" w:hAnsi="仿宋" w:cs="Times New Roman" w:hint="eastAsia"/>
          <w:sz w:val="28"/>
          <w:szCs w:val="32"/>
        </w:rPr>
        <w:t>简答题5</w:t>
      </w:r>
      <w:r w:rsidRPr="005F0A58">
        <w:rPr>
          <w:rFonts w:ascii="仿宋" w:eastAsia="仿宋" w:hAnsi="仿宋" w:cs="Times New Roman"/>
          <w:sz w:val="28"/>
          <w:szCs w:val="32"/>
        </w:rPr>
        <w:t>0分</w:t>
      </w:r>
      <w:r w:rsidRPr="005F0A58">
        <w:rPr>
          <w:rFonts w:ascii="仿宋" w:eastAsia="仿宋" w:hAnsi="仿宋" w:cs="Times New Roman" w:hint="eastAsia"/>
          <w:sz w:val="28"/>
          <w:szCs w:val="32"/>
        </w:rPr>
        <w:t>，论述题</w:t>
      </w:r>
      <w:r w:rsidR="00C53181">
        <w:rPr>
          <w:rFonts w:ascii="仿宋" w:eastAsia="仿宋" w:hAnsi="仿宋" w:cs="Times New Roman" w:hint="eastAsia"/>
          <w:sz w:val="28"/>
          <w:szCs w:val="32"/>
        </w:rPr>
        <w:t>6</w:t>
      </w:r>
      <w:r w:rsidRPr="005F0A58">
        <w:rPr>
          <w:rFonts w:ascii="仿宋" w:eastAsia="仿宋" w:hAnsi="仿宋" w:cs="Times New Roman" w:hint="eastAsia"/>
          <w:sz w:val="28"/>
          <w:szCs w:val="32"/>
        </w:rPr>
        <w:t>0</w:t>
      </w:r>
      <w:r w:rsidRPr="005F0A58">
        <w:rPr>
          <w:rFonts w:ascii="仿宋" w:eastAsia="仿宋" w:hAnsi="仿宋" w:cs="Times New Roman"/>
          <w:sz w:val="28"/>
          <w:szCs w:val="32"/>
        </w:rPr>
        <w:t>分。</w:t>
      </w:r>
    </w:p>
    <w:p w14:paraId="486D3D3D" w14:textId="77777777" w:rsidR="007B53EF" w:rsidRDefault="007B53EF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21D333D0" w14:textId="77777777" w:rsidR="007B53EF" w:rsidRDefault="007B53EF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p w14:paraId="0A71E72E" w14:textId="77777777" w:rsidR="007B53EF" w:rsidRDefault="007B53EF" w:rsidP="005F0A58">
      <w:pPr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32"/>
        </w:rPr>
      </w:pPr>
    </w:p>
    <w:sectPr w:rsidR="007B53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1ED4CD" w14:textId="77777777" w:rsidR="00C87C83" w:rsidRDefault="00C87C83" w:rsidP="00C87C83">
      <w:r>
        <w:separator/>
      </w:r>
    </w:p>
  </w:endnote>
  <w:endnote w:type="continuationSeparator" w:id="0">
    <w:p w14:paraId="39996F2E" w14:textId="77777777" w:rsidR="00C87C83" w:rsidRDefault="00C87C83" w:rsidP="00C8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2FCBE" w14:textId="77777777" w:rsidR="00BC0798" w:rsidRDefault="00BC07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4117D" w14:textId="77777777" w:rsidR="00BC0798" w:rsidRDefault="00BC079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2CF42" w14:textId="77777777" w:rsidR="00BC0798" w:rsidRDefault="00BC07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42469" w14:textId="77777777" w:rsidR="00C87C83" w:rsidRDefault="00C87C83" w:rsidP="00C87C83">
      <w:r>
        <w:separator/>
      </w:r>
    </w:p>
  </w:footnote>
  <w:footnote w:type="continuationSeparator" w:id="0">
    <w:p w14:paraId="29B42578" w14:textId="77777777" w:rsidR="00C87C83" w:rsidRDefault="00C87C83" w:rsidP="00C87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10D4E" w14:textId="77777777" w:rsidR="00BC0798" w:rsidRDefault="00BC07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9FA95" w14:textId="77777777" w:rsidR="00C87C83" w:rsidRDefault="00C87C83" w:rsidP="0041299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7B346" w14:textId="77777777" w:rsidR="00BC0798" w:rsidRDefault="00BC07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2677F"/>
    <w:multiLevelType w:val="hybridMultilevel"/>
    <w:tmpl w:val="97CE506E"/>
    <w:lvl w:ilvl="0" w:tplc="063227F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OTAzZWMzMGM2YzVkYmMyZmQwN2FmZDk3MzUxOTYifQ=="/>
  </w:docVars>
  <w:rsids>
    <w:rsidRoot w:val="00981325"/>
    <w:rsid w:val="00050981"/>
    <w:rsid w:val="00074EA7"/>
    <w:rsid w:val="00176531"/>
    <w:rsid w:val="001A40A6"/>
    <w:rsid w:val="00255B87"/>
    <w:rsid w:val="002B5E0D"/>
    <w:rsid w:val="002E29AF"/>
    <w:rsid w:val="0034711A"/>
    <w:rsid w:val="0036612E"/>
    <w:rsid w:val="00380DB8"/>
    <w:rsid w:val="00387DEE"/>
    <w:rsid w:val="00392679"/>
    <w:rsid w:val="003A152C"/>
    <w:rsid w:val="003E0D9B"/>
    <w:rsid w:val="004000A2"/>
    <w:rsid w:val="00412992"/>
    <w:rsid w:val="00420811"/>
    <w:rsid w:val="00433771"/>
    <w:rsid w:val="00453746"/>
    <w:rsid w:val="004828E6"/>
    <w:rsid w:val="004C535C"/>
    <w:rsid w:val="004E45EE"/>
    <w:rsid w:val="004F5DC9"/>
    <w:rsid w:val="00532D44"/>
    <w:rsid w:val="00557F83"/>
    <w:rsid w:val="005B4258"/>
    <w:rsid w:val="005C236F"/>
    <w:rsid w:val="005E0FAC"/>
    <w:rsid w:val="005F0A58"/>
    <w:rsid w:val="00647201"/>
    <w:rsid w:val="006825DB"/>
    <w:rsid w:val="006C7C23"/>
    <w:rsid w:val="00724255"/>
    <w:rsid w:val="007B3305"/>
    <w:rsid w:val="007B53EF"/>
    <w:rsid w:val="007E02DC"/>
    <w:rsid w:val="007F543D"/>
    <w:rsid w:val="00833573"/>
    <w:rsid w:val="008561B7"/>
    <w:rsid w:val="008F4D7C"/>
    <w:rsid w:val="00981325"/>
    <w:rsid w:val="009E3686"/>
    <w:rsid w:val="00A43AAE"/>
    <w:rsid w:val="00B01309"/>
    <w:rsid w:val="00B31AF2"/>
    <w:rsid w:val="00B9714F"/>
    <w:rsid w:val="00BC0798"/>
    <w:rsid w:val="00BF08D4"/>
    <w:rsid w:val="00BF3E87"/>
    <w:rsid w:val="00C53181"/>
    <w:rsid w:val="00C87C83"/>
    <w:rsid w:val="00CC68A1"/>
    <w:rsid w:val="00CD151A"/>
    <w:rsid w:val="00D20A27"/>
    <w:rsid w:val="00D3295F"/>
    <w:rsid w:val="00D366F7"/>
    <w:rsid w:val="00D42748"/>
    <w:rsid w:val="00D619D3"/>
    <w:rsid w:val="00D74235"/>
    <w:rsid w:val="00DE1E41"/>
    <w:rsid w:val="00E51564"/>
    <w:rsid w:val="00EA1D22"/>
    <w:rsid w:val="00EE0E2F"/>
    <w:rsid w:val="00F72CF2"/>
    <w:rsid w:val="00FB70D4"/>
    <w:rsid w:val="0AEF7A8D"/>
    <w:rsid w:val="38561D44"/>
    <w:rsid w:val="6D3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CC38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C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C83"/>
    <w:rPr>
      <w:kern w:val="2"/>
      <w:sz w:val="18"/>
      <w:szCs w:val="18"/>
    </w:rPr>
  </w:style>
  <w:style w:type="paragraph" w:customStyle="1" w:styleId="Default">
    <w:name w:val="Default"/>
    <w:autoRedefine/>
    <w:qFormat/>
    <w:rsid w:val="0072425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57F83"/>
    <w:pPr>
      <w:ind w:firstLineChars="200" w:firstLine="420"/>
    </w:pPr>
  </w:style>
  <w:style w:type="paragraph" w:styleId="a6">
    <w:name w:val="Plain Text"/>
    <w:basedOn w:val="a"/>
    <w:link w:val="Char1"/>
    <w:qFormat/>
    <w:rsid w:val="00BF3E87"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character" w:customStyle="1" w:styleId="Char1">
    <w:name w:val="纯文本 Char"/>
    <w:basedOn w:val="a0"/>
    <w:link w:val="a6"/>
    <w:rsid w:val="00BF3E87"/>
    <w:rPr>
      <w:rFonts w:ascii="宋体" w:eastAsia="宋体" w:hAnsi="Courier New" w:cs="宋体"/>
      <w:sz w:val="22"/>
    </w:rPr>
  </w:style>
  <w:style w:type="paragraph" w:styleId="a7">
    <w:name w:val="Body Text"/>
    <w:basedOn w:val="a"/>
    <w:link w:val="Char2"/>
    <w:semiHidden/>
    <w:qFormat/>
    <w:rsid w:val="00453746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character" w:customStyle="1" w:styleId="Char2">
    <w:name w:val="正文文本 Char"/>
    <w:basedOn w:val="a0"/>
    <w:link w:val="a7"/>
    <w:semiHidden/>
    <w:rsid w:val="00453746"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C8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C83"/>
    <w:rPr>
      <w:kern w:val="2"/>
      <w:sz w:val="18"/>
      <w:szCs w:val="18"/>
    </w:rPr>
  </w:style>
  <w:style w:type="paragraph" w:customStyle="1" w:styleId="Default">
    <w:name w:val="Default"/>
    <w:autoRedefine/>
    <w:qFormat/>
    <w:rsid w:val="0072425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557F83"/>
    <w:pPr>
      <w:ind w:firstLineChars="200" w:firstLine="420"/>
    </w:pPr>
  </w:style>
  <w:style w:type="paragraph" w:styleId="a6">
    <w:name w:val="Plain Text"/>
    <w:basedOn w:val="a"/>
    <w:link w:val="Char1"/>
    <w:qFormat/>
    <w:rsid w:val="00BF3E87"/>
    <w:pPr>
      <w:autoSpaceDE w:val="0"/>
      <w:autoSpaceDN w:val="0"/>
      <w:jc w:val="left"/>
    </w:pPr>
    <w:rPr>
      <w:rFonts w:ascii="宋体" w:eastAsia="宋体" w:hAnsi="Courier New" w:cs="宋体"/>
      <w:kern w:val="0"/>
      <w:sz w:val="22"/>
      <w:szCs w:val="20"/>
    </w:rPr>
  </w:style>
  <w:style w:type="character" w:customStyle="1" w:styleId="Char1">
    <w:name w:val="纯文本 Char"/>
    <w:basedOn w:val="a0"/>
    <w:link w:val="a6"/>
    <w:rsid w:val="00BF3E87"/>
    <w:rPr>
      <w:rFonts w:ascii="宋体" w:eastAsia="宋体" w:hAnsi="Courier New" w:cs="宋体"/>
      <w:sz w:val="22"/>
    </w:rPr>
  </w:style>
  <w:style w:type="paragraph" w:styleId="a7">
    <w:name w:val="Body Text"/>
    <w:basedOn w:val="a"/>
    <w:link w:val="Char2"/>
    <w:semiHidden/>
    <w:qFormat/>
    <w:rsid w:val="00453746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8"/>
      <w:szCs w:val="28"/>
      <w:lang w:eastAsia="en-US"/>
    </w:rPr>
  </w:style>
  <w:style w:type="character" w:customStyle="1" w:styleId="Char2">
    <w:name w:val="正文文本 Char"/>
    <w:basedOn w:val="a0"/>
    <w:link w:val="a7"/>
    <w:semiHidden/>
    <w:rsid w:val="00453746"/>
    <w:rPr>
      <w:rFonts w:ascii="仿宋" w:eastAsia="仿宋" w:hAnsi="仿宋" w:cs="仿宋"/>
      <w:snapToGrid w:val="0"/>
      <w:color w:val="00000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lint</cp:lastModifiedBy>
  <cp:revision>40</cp:revision>
  <dcterms:created xsi:type="dcterms:W3CDTF">2024-01-04T00:57:00Z</dcterms:created>
  <dcterms:modified xsi:type="dcterms:W3CDTF">2024-02-28T01:19:00Z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FEB96E1A15144B3EB95E7E9EDB72EC65_12</vt:lpwstr>
  </property>
</Properties>
</file>