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360" w:lineRule="auto"/>
        <w:jc w:val="center"/>
        <w:rPr>
          <w:rFonts w:hAnsi="黑体" w:eastAsia="黑体"/>
          <w:kern w:val="0"/>
        </w:rPr>
      </w:pPr>
      <w:bookmarkStart w:id="0" w:name="_Toc217733138"/>
      <w:r>
        <w:rPr>
          <w:rFonts w:hint="eastAsia" w:hAnsi="黑体" w:eastAsia="黑体"/>
          <w:kern w:val="0"/>
        </w:rPr>
        <w:t>《管理学</w:t>
      </w:r>
      <w:r>
        <w:rPr>
          <w:rFonts w:hint="eastAsia" w:hAnsi="黑体" w:eastAsia="黑体"/>
          <w:kern w:val="0"/>
          <w:lang w:val="en-US" w:eastAsia="zh-CN"/>
        </w:rPr>
        <w:t>原理</w:t>
      </w:r>
      <w:r>
        <w:rPr>
          <w:rFonts w:hint="eastAsia" w:hAnsi="黑体" w:eastAsia="黑体"/>
          <w:kern w:val="0"/>
        </w:rPr>
        <w:t>》课程考核大纲</w:t>
      </w:r>
      <w:bookmarkEnd w:id="0"/>
    </w:p>
    <w:p/>
    <w:p>
      <w:pPr>
        <w:pStyle w:val="3"/>
        <w:spacing w:line="360" w:lineRule="auto"/>
        <w:rPr>
          <w:rFonts w:ascii="Times New Roman" w:hAnsi="Times New Roman" w:eastAsia="宋体" w:cs="Times New Roman"/>
          <w:sz w:val="24"/>
        </w:rPr>
      </w:pPr>
      <w:r>
        <w:rPr>
          <w:rFonts w:hint="eastAsia" w:ascii="Times New Roman" w:hAnsi="Times New Roman" w:cs="Times New Roman"/>
          <w:b/>
          <w:sz w:val="28"/>
          <w:szCs w:val="28"/>
          <w:lang w:eastAsia="zh-CN"/>
        </w:rPr>
        <w:t>一、</w:t>
      </w:r>
      <w:r>
        <w:rPr>
          <w:rFonts w:hint="eastAsia" w:ascii="Times New Roman" w:hAnsi="黑体" w:cs="Times New Roman"/>
          <w:b/>
          <w:sz w:val="28"/>
          <w:szCs w:val="28"/>
        </w:rPr>
        <w:t>课程类别：</w:t>
      </w:r>
      <w:r>
        <w:rPr>
          <w:rFonts w:hint="eastAsia" w:ascii="Times New Roman" w:hAnsi="Times New Roman" w:eastAsia="宋体" w:cs="Times New Roman"/>
          <w:sz w:val="24"/>
        </w:rPr>
        <w:t>公共事业管理专业专升本课程</w:t>
      </w:r>
    </w:p>
    <w:p>
      <w:pPr>
        <w:pStyle w:val="3"/>
        <w:spacing w:line="360" w:lineRule="auto"/>
        <w:rPr>
          <w:rFonts w:hint="eastAsia" w:ascii="Times New Roman" w:hAnsi="Times New Roman" w:eastAsia="黑体" w:cs="Times New Roman"/>
          <w:b/>
          <w:sz w:val="28"/>
          <w:szCs w:val="28"/>
          <w:lang w:eastAsia="zh-CN"/>
        </w:rPr>
      </w:pPr>
    </w:p>
    <w:p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二、编写说明</w:t>
      </w:r>
    </w:p>
    <w:p>
      <w:pPr>
        <w:pStyle w:val="3"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lang w:val="en-US" w:eastAsia="zh-CN"/>
        </w:rPr>
      </w:pPr>
      <w:r>
        <w:rPr>
          <w:rFonts w:ascii="Times New Roman" w:hAnsi="Times New Roman" w:eastAsia="宋体" w:cs="Times New Roman"/>
          <w:sz w:val="24"/>
        </w:rPr>
        <w:t>1</w:t>
      </w:r>
      <w:r>
        <w:rPr>
          <w:rFonts w:hint="eastAsia" w:ascii="Times New Roman" w:hAnsi="Times New Roman" w:eastAsia="宋体" w:cs="Times New Roman"/>
          <w:sz w:val="24"/>
        </w:rPr>
        <w:t>、本考核大纲主要参考</w:t>
      </w:r>
      <w:r>
        <w:rPr>
          <w:rFonts w:hint="eastAsia" w:ascii="Times New Roman" w:hAnsi="Times New Roman" w:eastAsia="宋体" w:cs="Times New Roman"/>
          <w:sz w:val="24"/>
          <w:lang w:val="en-US" w:eastAsia="zh-CN"/>
        </w:rPr>
        <w:t>陈传明主编的马工程教材《管理学原理》，2019年由高等教育出版社。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eastAsia="宋体" w:cs="Times New Roman"/>
          <w:sz w:val="24"/>
        </w:rPr>
      </w:pPr>
      <w:r>
        <w:rPr>
          <w:rFonts w:ascii="Times New Roman" w:hAnsi="Times New Roman" w:eastAsia="宋体" w:cs="Times New Roman"/>
          <w:sz w:val="24"/>
        </w:rPr>
        <w:t>2</w:t>
      </w:r>
      <w:r>
        <w:rPr>
          <w:rFonts w:hint="eastAsia" w:ascii="Times New Roman" w:hAnsi="Times New Roman" w:eastAsia="宋体" w:cs="Times New Roman"/>
          <w:sz w:val="24"/>
        </w:rPr>
        <w:t>、本大纲适用于公共事业管理专业专升本考试。</w:t>
      </w:r>
    </w:p>
    <w:p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</w:rPr>
        <w:t>三、课程考核的要求与知识点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第一章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管理导论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组织的概念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管理的概念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rFonts w:hint="eastAsia" w:eastAsia="宋体"/>
          <w:sz w:val="24"/>
          <w:lang w:eastAsia="zh-CN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组织的特征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管理的内涵与本质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管理的基本原理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管理的基本方法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当代社会发展的主要特征及其对组织管理活动的影响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第二章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管理理论的历史演变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泰勒制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一般管理理论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传统型权力；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4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个人魅力型权力；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法理型权力；（6）企业再造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科学管理理论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一般管理的原则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一般管理的管理要素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决策理论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评述韦伯组织理论在今天管理实践中的意义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管理既是科学也是艺术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 xml:space="preserve">第三章  </w:t>
      </w:r>
      <w:r>
        <w:rPr>
          <w:rFonts w:hint="eastAsia" w:eastAsia="黑体"/>
          <w:sz w:val="28"/>
          <w:lang w:val="en-US" w:eastAsia="zh-CN"/>
        </w:rPr>
        <w:t>决策与决策过程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决策的概念和要素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确定型决策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风险型决策；（4）不确定型决策；（5）程序化决策；（6）非程序化决策；（7）个体决策；（8）群体决策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决策过程模型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决策的特征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决策的影响因素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决策的准则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不同决策类型的优缺点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决策的制定过程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第四章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环境分析与理性决策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SWOT分析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PEST分析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五力模型；（4）脚本法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环境分类</w:t>
      </w:r>
      <w:r>
        <w:rPr>
          <w:rFonts w:hint="eastAsia"/>
          <w:sz w:val="24"/>
        </w:rPr>
        <w:t>；（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理性决策的基本内容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渐进决策模型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政治协调决策模型</w:t>
      </w:r>
      <w:r>
        <w:rPr>
          <w:rFonts w:hint="eastAsia"/>
          <w:sz w:val="24"/>
        </w:rPr>
        <w:t>：（5）</w:t>
      </w:r>
      <w:r>
        <w:rPr>
          <w:rFonts w:hint="eastAsia"/>
          <w:sz w:val="24"/>
          <w:lang w:val="en-US" w:eastAsia="zh-CN"/>
        </w:rPr>
        <w:t>领导集体决策模型；（6）决策方案生成的主要方法；（7）决策方案的评价方法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价值理性与工具理性的对立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理性决策和非理性决策的区别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第五章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决策的实施与调整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计划的概念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目标管理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计划编制的过程与方法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PDCA循环的内涵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预算管理的内涵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决策追踪与调整的内涵、原则与方法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决策追踪与调整的现实意义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解析目标管理的过程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第六章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组织设计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组织设计的概念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组织结构的概念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直线制组织；（4）职能制组织；（5）直线职能制组织；（6）事业部制组织；（7）矩阵制组织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组织设计的影响因素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组织设计的原则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机械式组织的特点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有机式组织的特点</w:t>
      </w:r>
      <w:r>
        <w:rPr>
          <w:rFonts w:hint="eastAsia"/>
          <w:sz w:val="24"/>
        </w:rPr>
        <w:t>：（5）</w:t>
      </w:r>
      <w:r>
        <w:rPr>
          <w:rFonts w:hint="eastAsia"/>
          <w:sz w:val="24"/>
          <w:lang w:val="en-US" w:eastAsia="zh-CN"/>
        </w:rPr>
        <w:t>组织层级与管理幅度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组织结构的演变趋势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如何进行组织整合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第七章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人员配备</w:t>
      </w:r>
    </w:p>
    <w:p>
      <w:pPr>
        <w:spacing w:line="360" w:lineRule="auto"/>
        <w:ind w:firstLine="480"/>
        <w:rPr>
          <w:rFonts w:hint="eastAsia" w:eastAsia="宋体"/>
          <w:sz w:val="24"/>
          <w:lang w:eastAsia="zh-CN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人员配备的概念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人员配备的工作内容与原则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人员选聘的标准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人员录用的方式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人事考评的功能和要素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人事考评的方法与工作程序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人员选聘的途径与方法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人员培训的功能与方法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第八章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组织文化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组织文化的概念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组织文化的分类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  <w:lang w:eastAsia="zh-CN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组织文化的影响因素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组织文化的构成与功能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组织文化塑造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第九章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领导的一般理论</w:t>
      </w:r>
    </w:p>
    <w:p>
      <w:pPr>
        <w:spacing w:line="360" w:lineRule="auto"/>
        <w:ind w:firstLine="480"/>
        <w:rPr>
          <w:rFonts w:hint="eastAsia"/>
          <w:sz w:val="24"/>
          <w:lang w:val="en-US" w:eastAsia="zh-CN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领导的概念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管理与领导的区别。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领导三要素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领导者权力体系的来源与构成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领导者特质理论</w:t>
      </w:r>
      <w:r>
        <w:rPr>
          <w:rFonts w:hint="eastAsia"/>
          <w:sz w:val="24"/>
        </w:rPr>
        <w:t>：（4）</w:t>
      </w:r>
      <w:r>
        <w:rPr>
          <w:rFonts w:hint="eastAsia"/>
          <w:sz w:val="24"/>
          <w:lang w:val="en-US" w:eastAsia="zh-CN"/>
        </w:rPr>
        <w:t>领导者行为理论；</w:t>
      </w:r>
      <w:r>
        <w:rPr>
          <w:rFonts w:hint="eastAsia"/>
          <w:sz w:val="24"/>
        </w:rPr>
        <w:t>（5）</w:t>
      </w:r>
      <w:r>
        <w:rPr>
          <w:rFonts w:hint="eastAsia"/>
          <w:sz w:val="24"/>
          <w:lang w:val="en-US" w:eastAsia="zh-CN"/>
        </w:rPr>
        <w:t>领导者团队理论；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权变领导理论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领导与被领导者的关系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文化背景与领导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第十章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激励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人性假设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激励的机理。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人的行为过程及特点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需要层次理论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双因素理论；（4）成就需要理论；（5）过程激励理论；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激励方法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不同激励方式在管理实践中的优缺点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如何提高激励在管理实践中的作用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第十一章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沟通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沟通的含义及功能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冲突的概念及特征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冲突的类型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rFonts w:hint="eastAsia" w:eastAsia="宋体"/>
          <w:sz w:val="24"/>
          <w:lang w:eastAsia="zh-CN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沟通过程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沟通的类型与渠道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影响有效沟通的因素</w:t>
      </w:r>
      <w:r>
        <w:rPr>
          <w:rFonts w:hint="eastAsia"/>
          <w:sz w:val="24"/>
          <w:lang w:eastAsia="zh-CN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如何克服沟通障碍</w:t>
      </w:r>
      <w:r>
        <w:rPr>
          <w:rFonts w:hint="eastAsia"/>
          <w:sz w:val="24"/>
        </w:rPr>
        <w:t>：（2）</w:t>
      </w:r>
      <w:r>
        <w:rPr>
          <w:rFonts w:hint="eastAsia"/>
          <w:sz w:val="24"/>
          <w:lang w:val="en-US" w:eastAsia="zh-CN"/>
        </w:rPr>
        <w:t>如何管理冲突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第十二章</w:t>
      </w:r>
      <w:r>
        <w:rPr>
          <w:rFonts w:eastAsia="黑体"/>
          <w:sz w:val="28"/>
        </w:rPr>
        <w:t xml:space="preserve"> </w:t>
      </w:r>
      <w:r>
        <w:rPr>
          <w:rFonts w:hint="eastAsia" w:eastAsia="黑体"/>
          <w:sz w:val="28"/>
          <w:lang w:val="en-US" w:eastAsia="zh-CN"/>
        </w:rPr>
        <w:t>控制的类型与过程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控制的内涵；（2）控制的原则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控制的类型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控制的基本过程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科学控制标准的基本要求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第十</w:t>
      </w:r>
      <w:r>
        <w:rPr>
          <w:rFonts w:hint="eastAsia" w:eastAsia="黑体"/>
          <w:sz w:val="28"/>
          <w:lang w:val="en-US" w:eastAsia="zh-CN"/>
        </w:rPr>
        <w:t>三</w:t>
      </w:r>
      <w:r>
        <w:rPr>
          <w:rFonts w:hint="eastAsia" w:eastAsia="黑体"/>
          <w:sz w:val="28"/>
        </w:rPr>
        <w:t>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控制的方法与技术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层级控制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市场控制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团体控制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质量控制的方法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全面质量管理方法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六西格玛管理方法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信息技术在控制中的运用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eastAsia" w:eastAsia="黑体"/>
          <w:sz w:val="28"/>
        </w:rPr>
      </w:pP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bookmarkStart w:id="1" w:name="_GoBack"/>
      <w:bookmarkEnd w:id="1"/>
      <w:r>
        <w:rPr>
          <w:rFonts w:hint="eastAsia" w:eastAsia="黑体"/>
          <w:sz w:val="28"/>
        </w:rPr>
        <w:t>第十</w:t>
      </w:r>
      <w:r>
        <w:rPr>
          <w:rFonts w:hint="eastAsia" w:eastAsia="黑体"/>
          <w:sz w:val="28"/>
          <w:lang w:val="en-US" w:eastAsia="zh-CN"/>
        </w:rPr>
        <w:t>四</w:t>
      </w:r>
      <w:r>
        <w:rPr>
          <w:rFonts w:hint="eastAsia" w:eastAsia="黑体"/>
          <w:sz w:val="28"/>
        </w:rPr>
        <w:t>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风险控制与危机管理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风险的概念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风险评估的概念</w:t>
      </w:r>
      <w:r>
        <w:rPr>
          <w:rFonts w:hint="eastAsia"/>
          <w:sz w:val="24"/>
        </w:rPr>
        <w:t>；（</w:t>
      </w:r>
      <w:r>
        <w:rPr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危机的概念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风险管理的目标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风险识别的过程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风险识别的方法；（4）风险评估的标准与方法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风险控制的策略；（2）危机管理的基本内容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第十</w:t>
      </w:r>
      <w:r>
        <w:rPr>
          <w:rFonts w:hint="eastAsia" w:eastAsia="黑体"/>
          <w:sz w:val="28"/>
          <w:lang w:val="en-US" w:eastAsia="zh-CN"/>
        </w:rPr>
        <w:t>五</w:t>
      </w:r>
      <w:r>
        <w:rPr>
          <w:rFonts w:hint="eastAsia" w:eastAsia="黑体"/>
          <w:sz w:val="28"/>
        </w:rPr>
        <w:t>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创新原理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管理创新的内涵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渐进式创新与破坏式创新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不同职能领域的管理创新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不同要素水平的管理创新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创新动力来源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rFonts w:hint="eastAsia"/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有效管理创新工作的主要内容</w:t>
      </w:r>
      <w:r>
        <w:rPr>
          <w:rFonts w:hint="eastAsia"/>
          <w:sz w:val="24"/>
        </w:rPr>
        <w:t>。</w:t>
      </w:r>
    </w:p>
    <w:p>
      <w:pPr>
        <w:spacing w:line="360" w:lineRule="auto"/>
        <w:jc w:val="center"/>
        <w:rPr>
          <w:rFonts w:hint="default" w:eastAsia="黑体"/>
          <w:sz w:val="28"/>
          <w:lang w:val="en-US" w:eastAsia="zh-CN"/>
        </w:rPr>
      </w:pPr>
      <w:r>
        <w:rPr>
          <w:rFonts w:hint="eastAsia" w:eastAsia="黑体"/>
          <w:sz w:val="28"/>
        </w:rPr>
        <w:t>第十</w:t>
      </w:r>
      <w:r>
        <w:rPr>
          <w:rFonts w:hint="eastAsia" w:eastAsia="黑体"/>
          <w:sz w:val="28"/>
          <w:lang w:val="en-US" w:eastAsia="zh-CN"/>
        </w:rPr>
        <w:t>六</w:t>
      </w:r>
      <w:r>
        <w:rPr>
          <w:rFonts w:hint="eastAsia" w:eastAsia="黑体"/>
          <w:sz w:val="28"/>
        </w:rPr>
        <w:t>章</w:t>
      </w:r>
      <w:r>
        <w:rPr>
          <w:rFonts w:eastAsia="黑体"/>
          <w:sz w:val="28"/>
        </w:rPr>
        <w:t xml:space="preserve">  </w:t>
      </w:r>
      <w:r>
        <w:rPr>
          <w:rFonts w:hint="eastAsia" w:eastAsia="黑体"/>
          <w:sz w:val="28"/>
          <w:lang w:val="en-US" w:eastAsia="zh-CN"/>
        </w:rPr>
        <w:t>组织创新</w:t>
      </w:r>
    </w:p>
    <w:p>
      <w:pPr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eastAsia="黑体"/>
          <w:bCs/>
          <w:sz w:val="24"/>
        </w:rPr>
        <w:t>1</w:t>
      </w:r>
      <w:r>
        <w:rPr>
          <w:rFonts w:hint="eastAsia" w:eastAsia="黑体"/>
          <w:bCs/>
          <w:sz w:val="24"/>
        </w:rPr>
        <w:t>、识记：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组织创新的概念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2</w:t>
      </w:r>
      <w:r>
        <w:rPr>
          <w:rFonts w:hint="eastAsia" w:eastAsia="黑体"/>
          <w:bCs/>
          <w:sz w:val="24"/>
        </w:rPr>
        <w:t>、理解：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组织变革的模式和路径</w:t>
      </w:r>
      <w:r>
        <w:rPr>
          <w:rFonts w:hint="eastAsia"/>
          <w:sz w:val="24"/>
        </w:rPr>
        <w:t>；（</w:t>
      </w:r>
      <w:r>
        <w:rPr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组织变革的障碍</w:t>
      </w:r>
      <w:r>
        <w:rPr>
          <w:rFonts w:hint="eastAsia"/>
          <w:sz w:val="24"/>
        </w:rPr>
        <w:t>；（3）</w:t>
      </w:r>
      <w:r>
        <w:rPr>
          <w:rFonts w:hint="eastAsia"/>
          <w:sz w:val="24"/>
          <w:lang w:val="en-US" w:eastAsia="zh-CN"/>
        </w:rPr>
        <w:t>层级结构创新；（4）文化结构创新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eastAsia="黑体"/>
          <w:bCs/>
          <w:sz w:val="24"/>
        </w:rPr>
        <w:t>3</w:t>
      </w:r>
      <w:r>
        <w:rPr>
          <w:rFonts w:hint="eastAsia" w:eastAsia="黑体"/>
          <w:bCs/>
          <w:sz w:val="24"/>
        </w:rPr>
        <w:t>、运用：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lang w:val="en-US" w:eastAsia="zh-CN"/>
        </w:rPr>
        <w:t>组织变革过程管理；（2）打造学习型组织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560" w:firstLineChars="200"/>
        <w:rPr>
          <w:rFonts w:hint="default" w:eastAsia="宋体"/>
          <w:sz w:val="28"/>
          <w:lang w:val="en-US" w:eastAsia="zh-CN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left"/>
        <w:rPr>
          <w:rFonts w:eastAsia="黑体"/>
          <w:b/>
          <w:kern w:val="0"/>
          <w:sz w:val="28"/>
          <w:szCs w:val="28"/>
        </w:rPr>
      </w:pPr>
      <w:r>
        <w:rPr>
          <w:rFonts w:hint="eastAsia" w:hAnsi="黑体" w:eastAsia="黑体"/>
          <w:b/>
          <w:kern w:val="0"/>
          <w:sz w:val="28"/>
          <w:szCs w:val="28"/>
          <w:lang w:eastAsia="zh-CN"/>
        </w:rPr>
        <w:t>四</w:t>
      </w:r>
      <w:r>
        <w:rPr>
          <w:rFonts w:hint="eastAsia" w:hAnsi="黑体" w:eastAsia="黑体"/>
          <w:b/>
          <w:kern w:val="0"/>
          <w:sz w:val="28"/>
          <w:szCs w:val="28"/>
        </w:rPr>
        <w:t>、课程考核实施要求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、考核方式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本考核大纲为公共事业管理专业专升本学生所用，考核方式为闭卷考试。</w:t>
      </w:r>
    </w:p>
    <w:p>
      <w:pPr>
        <w:pStyle w:val="3"/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、考试命题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）本考核大纲命题内容覆盖了教材的主要内容和参考书目的主要内容。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）试题对不同能力层次要求的比例为：识记的占</w:t>
      </w:r>
      <w:r>
        <w:rPr>
          <w:sz w:val="24"/>
        </w:rPr>
        <w:t>25%</w:t>
      </w:r>
      <w:r>
        <w:rPr>
          <w:rFonts w:hint="eastAsia"/>
          <w:sz w:val="24"/>
        </w:rPr>
        <w:t>，理解约占</w:t>
      </w:r>
      <w:r>
        <w:rPr>
          <w:sz w:val="24"/>
        </w:rPr>
        <w:t>35%</w:t>
      </w:r>
      <w:r>
        <w:rPr>
          <w:rFonts w:hint="eastAsia"/>
          <w:sz w:val="24"/>
        </w:rPr>
        <w:t>，运用约占</w:t>
      </w:r>
      <w:r>
        <w:rPr>
          <w:sz w:val="24"/>
        </w:rPr>
        <w:t>40%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）试卷中不同难易度试题的比例为：较易占</w:t>
      </w:r>
      <w:r>
        <w:rPr>
          <w:sz w:val="24"/>
        </w:rPr>
        <w:t>25%</w:t>
      </w:r>
      <w:r>
        <w:rPr>
          <w:rFonts w:hint="eastAsia"/>
          <w:sz w:val="24"/>
        </w:rPr>
        <w:t>，中等占</w:t>
      </w:r>
      <w:r>
        <w:rPr>
          <w:sz w:val="24"/>
        </w:rPr>
        <w:t>55%</w:t>
      </w:r>
      <w:r>
        <w:rPr>
          <w:rFonts w:hint="eastAsia"/>
          <w:sz w:val="24"/>
        </w:rPr>
        <w:t>，较难占</w:t>
      </w:r>
      <w:r>
        <w:rPr>
          <w:sz w:val="24"/>
        </w:rPr>
        <w:t>20%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4</w:t>
      </w:r>
      <w:r>
        <w:rPr>
          <w:rFonts w:hint="eastAsia"/>
          <w:sz w:val="24"/>
        </w:rPr>
        <w:t>）本课程考试试题类型有选择题、名词解释、简答题、分析运用题四种形式。</w:t>
      </w:r>
    </w:p>
    <w:p>
      <w:pPr>
        <w:pStyle w:val="3"/>
        <w:tabs>
          <w:tab w:val="left" w:pos="5184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</w:t>
      </w:r>
      <w:r>
        <w:rPr>
          <w:rFonts w:hint="eastAsia" w:ascii="Times New Roman" w:hAnsi="Times New Roman" w:cs="Times New Roman"/>
          <w:sz w:val="24"/>
        </w:rPr>
        <w:t>、课程考核成绩评定</w:t>
      </w:r>
      <w:r>
        <w:rPr>
          <w:rFonts w:ascii="Times New Roman" w:hAnsi="Times New Roman" w:cs="Times New Roman"/>
          <w:sz w:val="24"/>
        </w:rPr>
        <w:tab/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考试卷面成绩即为本课程成绩。</w:t>
      </w:r>
    </w:p>
    <w:p>
      <w:pPr>
        <w:pStyle w:val="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黑体" w:cs="Times New Roman"/>
          <w:b/>
          <w:sz w:val="28"/>
          <w:szCs w:val="28"/>
          <w:lang w:eastAsia="zh-CN"/>
        </w:rPr>
        <w:t>五</w:t>
      </w:r>
      <w:r>
        <w:rPr>
          <w:rFonts w:hint="eastAsia" w:ascii="Times New Roman" w:hAnsi="黑体" w:cs="Times New Roman"/>
          <w:b/>
          <w:sz w:val="28"/>
          <w:szCs w:val="28"/>
        </w:rPr>
        <w:t>、教材和参考书</w:t>
      </w:r>
    </w:p>
    <w:p>
      <w:pPr>
        <w:pStyle w:val="3"/>
        <w:spacing w:line="360" w:lineRule="auto"/>
        <w:ind w:firstLine="482" w:firstLineChars="200"/>
        <w:rPr>
          <w:rFonts w:ascii="Times New Roman" w:hAnsi="Times New Roman" w:cs="Times New Roman"/>
          <w:b/>
          <w:bCs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  <w:sz w:val="24"/>
        </w:rPr>
        <w:t>1</w:t>
      </w:r>
      <w:r>
        <w:rPr>
          <w:rFonts w:hint="eastAsia" w:ascii="Times New Roman" w:hAnsi="黑体" w:cs="Times New Roman"/>
          <w:b/>
          <w:bCs/>
          <w:color w:val="auto"/>
          <w:sz w:val="24"/>
        </w:rPr>
        <w:t>、教材</w:t>
      </w:r>
    </w:p>
    <w:p>
      <w:pPr>
        <w:spacing w:line="360" w:lineRule="auto"/>
        <w:ind w:firstLine="480" w:firstLineChars="200"/>
        <w:rPr>
          <w:rFonts w:hint="eastAsia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</w:rPr>
        <w:t>马工程《管理学》教材，陈传明主编，高等教育出版社，2019年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。</w:t>
      </w:r>
    </w:p>
    <w:p>
      <w:pPr>
        <w:pStyle w:val="3"/>
        <w:spacing w:line="360" w:lineRule="auto"/>
        <w:ind w:firstLine="482" w:firstLineChars="200"/>
        <w:rPr>
          <w:rFonts w:hint="eastAsia" w:ascii="Times New Roman" w:hAnsi="黑体" w:cs="Times New Roman"/>
          <w:b/>
          <w:bCs/>
          <w:color w:val="auto"/>
          <w:sz w:val="24"/>
        </w:rPr>
      </w:pPr>
      <w:r>
        <w:rPr>
          <w:rFonts w:ascii="Times New Roman" w:hAnsi="Times New Roman" w:cs="Times New Roman"/>
          <w:b/>
          <w:bCs/>
          <w:color w:val="auto"/>
          <w:sz w:val="24"/>
        </w:rPr>
        <w:t>2</w:t>
      </w:r>
      <w:r>
        <w:rPr>
          <w:rFonts w:hint="eastAsia" w:ascii="Times New Roman" w:hAnsi="黑体" w:cs="Times New Roman"/>
          <w:b/>
          <w:bCs/>
          <w:color w:val="auto"/>
          <w:sz w:val="24"/>
        </w:rPr>
        <w:t>、参考书目</w:t>
      </w:r>
    </w:p>
    <w:p>
      <w:pPr>
        <w:spacing w:line="360" w:lineRule="auto"/>
        <w:ind w:firstLine="480" w:firstLineChars="200"/>
        <w:rPr>
          <w:color w:val="auto"/>
        </w:rPr>
      </w:pPr>
      <w:r>
        <w:rPr>
          <w:rFonts w:hint="eastAsia" w:ascii="宋体" w:hAnsi="宋体"/>
          <w:color w:val="auto"/>
          <w:sz w:val="24"/>
          <w:szCs w:val="24"/>
        </w:rPr>
        <w:t>《管理学原理与方法》，周三多主编，复旦大学出版社出版，2018年6月第七版。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yNmRjYzZkMDZmZjE2ODJjY2JlYjhkZjdiZDNiNTcifQ=="/>
  </w:docVars>
  <w:rsids>
    <w:rsidRoot w:val="563A0372"/>
    <w:rsid w:val="17E70F2A"/>
    <w:rsid w:val="1B070DA9"/>
    <w:rsid w:val="27D112AE"/>
    <w:rsid w:val="563A0372"/>
    <w:rsid w:val="5B6C7131"/>
    <w:rsid w:val="7127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autoRedefine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2021-03-12T06:34:00Z</dcterms:created>
  <dc:creator>颖颖颖</dc:creator>
  <cp:lastModifiedBy>Cx</cp:lastModifiedBy>
  <dcterms:modified xsi:type="dcterms:W3CDTF">2024-03-06T04:29:02Z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48B10F45FA02483B89F05EEB7682CBC8_12</vt:lpwstr>
  </property>
</Properties>
</file>